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42" w:rsidRDefault="00412C42" w:rsidP="002C4089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22"/>
          <w:szCs w:val="22"/>
        </w:rPr>
      </w:pPr>
    </w:p>
    <w:p w:rsidR="00412C42" w:rsidRDefault="00412C42" w:rsidP="00412C42">
      <w:pPr>
        <w:spacing w:after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sz w:val="22"/>
          <w:szCs w:val="22"/>
          <w:shd w:val="clear" w:color="auto" w:fill="F7FBFD"/>
        </w:rPr>
        <w:t>Name of customer organisation:</w:t>
      </w:r>
      <w:r>
        <w:rPr>
          <w:rFonts w:asciiTheme="minorHAnsi" w:hAnsiTheme="minorHAnsi" w:cs="Arial"/>
          <w:sz w:val="22"/>
          <w:szCs w:val="22"/>
          <w:shd w:val="clear" w:color="auto" w:fill="F7FBFD"/>
        </w:rPr>
        <w:t xml:space="preserve">  </w:t>
      </w:r>
      <w:r>
        <w:rPr>
          <w:rFonts w:asciiTheme="minorHAnsi" w:hAnsiTheme="minorHAnsi"/>
          <w:sz w:val="22"/>
          <w:szCs w:val="22"/>
        </w:rPr>
        <w:t>London Wildlife Trust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b/>
          <w:sz w:val="22"/>
          <w:szCs w:val="22"/>
          <w:shd w:val="clear" w:color="auto" w:fill="F7FBFD"/>
        </w:rPr>
        <w:t>Point of contact in the organisation:</w:t>
      </w:r>
      <w:r>
        <w:rPr>
          <w:rFonts w:asciiTheme="minorHAnsi" w:hAnsiTheme="minorHAnsi" w:cs="Arial"/>
          <w:sz w:val="22"/>
          <w:szCs w:val="22"/>
          <w:shd w:val="clear" w:color="auto" w:fill="F7FBFD"/>
        </w:rPr>
        <w:t xml:space="preserve">  </w:t>
      </w:r>
      <w:r>
        <w:rPr>
          <w:rFonts w:asciiTheme="minorHAnsi" w:hAnsiTheme="minorHAnsi"/>
          <w:sz w:val="22"/>
          <w:szCs w:val="22"/>
        </w:rPr>
        <w:t>David Mooney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b/>
          <w:sz w:val="22"/>
          <w:szCs w:val="22"/>
          <w:shd w:val="clear" w:color="auto" w:fill="F7FBFD"/>
        </w:rPr>
        <w:t>Position in the organisation:</w:t>
      </w:r>
      <w:r>
        <w:rPr>
          <w:rFonts w:asciiTheme="minorHAnsi" w:hAnsiTheme="minorHAnsi" w:cs="Arial"/>
          <w:sz w:val="22"/>
          <w:szCs w:val="22"/>
          <w:shd w:val="clear" w:color="auto" w:fill="F7FBFD"/>
        </w:rPr>
        <w:t xml:space="preserve">  Project Manager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b/>
          <w:sz w:val="22"/>
          <w:szCs w:val="22"/>
          <w:shd w:val="clear" w:color="auto" w:fill="F7FBFD"/>
        </w:rPr>
        <w:t>E-mail address:</w:t>
      </w:r>
      <w:r>
        <w:rPr>
          <w:rFonts w:asciiTheme="minorHAnsi" w:hAnsiTheme="minorHAnsi" w:cs="Arial"/>
          <w:sz w:val="22"/>
          <w:szCs w:val="22"/>
          <w:shd w:val="clear" w:color="auto" w:fill="F7FBFD"/>
        </w:rPr>
        <w:t xml:space="preserve">  </w:t>
      </w:r>
      <w:r>
        <w:rPr>
          <w:rFonts w:asciiTheme="minorHAnsi" w:hAnsiTheme="minorHAnsi"/>
          <w:sz w:val="22"/>
          <w:szCs w:val="22"/>
        </w:rPr>
        <w:t>dmooney@wildlondon.org.uk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b/>
          <w:sz w:val="22"/>
          <w:szCs w:val="22"/>
          <w:shd w:val="clear" w:color="auto" w:fill="F7FBFD"/>
        </w:rPr>
        <w:t>Contract Start date:</w:t>
      </w:r>
      <w:r>
        <w:rPr>
          <w:rFonts w:asciiTheme="minorHAnsi" w:hAnsiTheme="minorHAnsi" w:cs="Arial"/>
          <w:sz w:val="22"/>
          <w:szCs w:val="22"/>
          <w:shd w:val="clear" w:color="auto" w:fill="F7FBFD"/>
        </w:rPr>
        <w:t xml:space="preserve">  February 2015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b/>
          <w:sz w:val="22"/>
          <w:szCs w:val="22"/>
          <w:shd w:val="clear" w:color="auto" w:fill="F7FBFD"/>
        </w:rPr>
        <w:t>Contract completion date:</w:t>
      </w:r>
      <w:r>
        <w:rPr>
          <w:rFonts w:asciiTheme="minorHAnsi" w:hAnsiTheme="minorHAnsi" w:cs="Arial"/>
          <w:sz w:val="22"/>
          <w:szCs w:val="22"/>
          <w:shd w:val="clear" w:color="auto" w:fill="F7FBFD"/>
        </w:rPr>
        <w:t xml:space="preserve">  June 2015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b/>
          <w:sz w:val="22"/>
          <w:szCs w:val="22"/>
          <w:shd w:val="clear" w:color="auto" w:fill="F7FBFD"/>
        </w:rPr>
        <w:t>Estimated contract value:</w:t>
      </w:r>
      <w:r>
        <w:rPr>
          <w:rFonts w:asciiTheme="minorHAnsi" w:hAnsiTheme="minorHAnsi" w:cs="Arial"/>
          <w:sz w:val="22"/>
          <w:szCs w:val="22"/>
          <w:shd w:val="clear" w:color="auto" w:fill="F7FBFD"/>
        </w:rPr>
        <w:t xml:space="preserve">  </w:t>
      </w:r>
      <w:r>
        <w:rPr>
          <w:rFonts w:asciiTheme="minorHAnsi" w:hAnsiTheme="minorHAnsi"/>
          <w:sz w:val="22"/>
          <w:szCs w:val="22"/>
        </w:rPr>
        <w:t>£105,000.00</w:t>
      </w:r>
    </w:p>
    <w:p w:rsidR="00412C42" w:rsidRDefault="00412C42" w:rsidP="00412C42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7FBFD"/>
        </w:rPr>
        <w:t xml:space="preserve">Description of contract:  </w:t>
      </w:r>
      <w:r>
        <w:rPr>
          <w:rFonts w:asciiTheme="minorHAnsi" w:hAnsiTheme="minorHAnsi"/>
          <w:sz w:val="22"/>
          <w:szCs w:val="22"/>
        </w:rPr>
        <w:t xml:space="preserve">Woodberry Wetlands </w:t>
      </w:r>
      <w:proofErr w:type="spellStart"/>
      <w:r>
        <w:rPr>
          <w:rFonts w:asciiTheme="minorHAnsi" w:hAnsiTheme="minorHAnsi"/>
          <w:sz w:val="22"/>
          <w:szCs w:val="22"/>
        </w:rPr>
        <w:t>Reedbed</w:t>
      </w:r>
      <w:proofErr w:type="spellEnd"/>
      <w:r>
        <w:rPr>
          <w:rFonts w:asciiTheme="minorHAnsi" w:hAnsiTheme="minorHAnsi"/>
          <w:sz w:val="22"/>
          <w:szCs w:val="22"/>
        </w:rPr>
        <w:t xml:space="preserve"> Creation – Design and Build</w:t>
      </w:r>
    </w:p>
    <w:p w:rsidR="00412C42" w:rsidRDefault="00412C42" w:rsidP="00412C42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412C42" w:rsidRDefault="00412C42" w:rsidP="00412C42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2"/>
          <w:szCs w:val="22"/>
          <w:lang w:val="en-US" w:eastAsia="en-GB"/>
        </w:rPr>
      </w:pPr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 xml:space="preserve">Salix successfully completed a large project for the London Wildlife Trust’s scheme - Woodberry Wetlands.  The work involved de-silting an unused reservoir and using the </w:t>
      </w:r>
      <w:proofErr w:type="spellStart"/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>dredgings</w:t>
      </w:r>
      <w:proofErr w:type="spellEnd"/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 xml:space="preserve"> to create 13,000 square </w:t>
      </w:r>
      <w:proofErr w:type="spellStart"/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>metres</w:t>
      </w:r>
      <w:proofErr w:type="spellEnd"/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 xml:space="preserve"> of new reed bed. To achieve this approximately 8000m3 silt was placed behind </w:t>
      </w:r>
      <w:proofErr w:type="spellStart"/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>Nicospan</w:t>
      </w:r>
      <w:proofErr w:type="spellEnd"/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 xml:space="preserve"> and</w:t>
      </w:r>
      <w:hyperlink r:id="rId6" w:tgtFrame="_blank" w:history="1">
        <w:r>
          <w:rPr>
            <w:rStyle w:val="Hyperlink"/>
            <w:rFonts w:asciiTheme="minorHAnsi" w:eastAsia="Times New Roman" w:hAnsiTheme="minorHAnsi" w:cs="Arial"/>
            <w:sz w:val="22"/>
            <w:szCs w:val="22"/>
            <w:lang w:val="en-US" w:eastAsia="en-GB"/>
          </w:rPr>
          <w:t xml:space="preserve"> Brushwood Fascine</w:t>
        </w:r>
      </w:hyperlink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 xml:space="preserve"> revetments by mechanical excavation and pump dredging to create a series of new islands and ponds, connected by channels of different depths. A large quantity of existing reeds were transplanted from existing </w:t>
      </w:r>
      <w:proofErr w:type="spellStart"/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>reedbeds</w:t>
      </w:r>
      <w:proofErr w:type="spellEnd"/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 xml:space="preserve"> to the edge of the reservoir into the new </w:t>
      </w:r>
      <w:proofErr w:type="spellStart"/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>reedbed</w:t>
      </w:r>
      <w:proofErr w:type="spellEnd"/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 xml:space="preserve"> areas where they will spread alongside fresh stock grown by Salix.</w:t>
      </w:r>
    </w:p>
    <w:p w:rsidR="00412C42" w:rsidRDefault="00412C42" w:rsidP="00412C42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2"/>
          <w:szCs w:val="22"/>
          <w:lang w:val="en-US" w:eastAsia="en-GB"/>
        </w:rPr>
      </w:pPr>
    </w:p>
    <w:p w:rsidR="00412C42" w:rsidRDefault="00412C42" w:rsidP="00412C42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2"/>
          <w:szCs w:val="22"/>
          <w:lang w:val="en-US" w:eastAsia="en-GB"/>
        </w:rPr>
      </w:pPr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 xml:space="preserve">Both the dredging work and the new reed beds will help improve water quality and more than double the local wildlife habitat. </w:t>
      </w:r>
      <w:r>
        <w:rPr>
          <w:rFonts w:asciiTheme="minorHAnsi" w:hAnsiTheme="minorHAnsi" w:cs="OpenSans"/>
          <w:sz w:val="22"/>
          <w:szCs w:val="22"/>
        </w:rPr>
        <w:t xml:space="preserve">As well as creating valuable new wetland habitats, the project also involved working with local volunteers to plant the native wetland and wildflower plants grown in house by Salix. </w:t>
      </w:r>
    </w:p>
    <w:p w:rsidR="00412C42" w:rsidRDefault="00412C42" w:rsidP="00412C42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2"/>
          <w:szCs w:val="22"/>
          <w:lang w:val="en-US" w:eastAsia="en-GB"/>
        </w:rPr>
      </w:pPr>
    </w:p>
    <w:p w:rsidR="00412C42" w:rsidRDefault="00412C42" w:rsidP="00412C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2"/>
          <w:szCs w:val="22"/>
          <w:lang w:val="en-US" w:eastAsia="en-GB"/>
        </w:rPr>
      </w:pPr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>Local and national press/media took a keen interest in Salix’s role during this project since this</w:t>
      </w:r>
      <w:r>
        <w:rPr>
          <w:rFonts w:asciiTheme="minorHAnsi" w:hAnsiTheme="minorHAnsi" w:cs="OpenSans"/>
          <w:sz w:val="22"/>
          <w:szCs w:val="22"/>
        </w:rPr>
        <w:t xml:space="preserve"> site had previously been closed to the public since its construction in 1833. The media coverage </w:t>
      </w:r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>was about bringing wildlife back to the heart of a City and encouraging the public to enjoy the reservoir once again.  The scheme was officially opened by Sir David Attenborough</w:t>
      </w:r>
    </w:p>
    <w:p w:rsidR="00412C42" w:rsidRDefault="00412C42" w:rsidP="00412C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2"/>
          <w:szCs w:val="22"/>
          <w:lang w:val="en-US" w:eastAsia="en-GB"/>
        </w:rPr>
      </w:pPr>
    </w:p>
    <w:p w:rsidR="00412C42" w:rsidRDefault="00412C42" w:rsidP="00412C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OpenSans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  <w:lang w:val="en-US" w:eastAsia="en-GB"/>
        </w:rPr>
        <w:t>This job came in on budget and to the set timescale.</w:t>
      </w:r>
    </w:p>
    <w:p w:rsidR="00412C42" w:rsidRDefault="00412C42" w:rsidP="00412C4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777777"/>
          <w:sz w:val="22"/>
          <w:szCs w:val="22"/>
          <w:lang w:val="en-US" w:eastAsia="en-GB"/>
        </w:rPr>
      </w:pPr>
    </w:p>
    <w:p w:rsidR="00412C42" w:rsidRDefault="00412C42" w:rsidP="00412C4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777777"/>
          <w:sz w:val="22"/>
          <w:szCs w:val="22"/>
          <w:lang w:val="en-US" w:eastAsia="en-GB"/>
        </w:rPr>
      </w:pPr>
      <w:r>
        <w:rPr>
          <w:noProof/>
          <w:lang w:eastAsia="en-GB"/>
        </w:rPr>
        <w:drawing>
          <wp:inline distT="0" distB="0" distL="0" distR="0">
            <wp:extent cx="2638425" cy="1752600"/>
            <wp:effectExtent l="0" t="0" r="9525" b="0"/>
            <wp:docPr id="10" name="Picture 10" descr="Desilting the lake and creating new hab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ilting the lake and creating new habit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="Arial"/>
          <w:color w:val="777777"/>
          <w:sz w:val="22"/>
          <w:szCs w:val="22"/>
          <w:lang w:val="en-US"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>
            <wp:extent cx="2676525" cy="1781175"/>
            <wp:effectExtent l="0" t="0" r="9525" b="9525"/>
            <wp:docPr id="9" name="Picture 9" descr="Faggots holding back the si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ggots holding back the si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Arial"/>
          <w:color w:val="777777"/>
          <w:sz w:val="22"/>
          <w:szCs w:val="22"/>
          <w:lang w:val="en-US"/>
        </w:rPr>
      </w:pP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22"/>
          <w:szCs w:val="22"/>
        </w:rPr>
      </w:pPr>
      <w:r>
        <w:rPr>
          <w:rFonts w:asciiTheme="minorHAnsi" w:hAnsiTheme="minorHAnsi" w:cs="OpenSans"/>
          <w:color w:val="58595B"/>
          <w:sz w:val="22"/>
          <w:szCs w:val="22"/>
        </w:rPr>
        <w:lastRenderedPageBreak/>
        <w:t xml:space="preserve">                                              </w:t>
      </w:r>
      <w:r>
        <w:rPr>
          <w:noProof/>
        </w:rPr>
        <w:drawing>
          <wp:inline distT="0" distB="0" distL="0" distR="0">
            <wp:extent cx="2771775" cy="1838325"/>
            <wp:effectExtent l="0" t="0" r="9525" b="9525"/>
            <wp:docPr id="8" name="Picture 8" descr="Woodberry reedbeds vegetating London Wildlife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odberry reedbeds vegetating London Wildlife Tru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22"/>
          <w:szCs w:val="22"/>
        </w:rPr>
      </w:pP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22"/>
          <w:szCs w:val="22"/>
        </w:rPr>
      </w:pP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22"/>
          <w:szCs w:val="22"/>
        </w:rPr>
      </w:pPr>
      <w:r>
        <w:rPr>
          <w:noProof/>
        </w:rPr>
        <w:drawing>
          <wp:inline distT="0" distB="0" distL="0" distR="0">
            <wp:extent cx="5734050" cy="3657600"/>
            <wp:effectExtent l="0" t="0" r="0" b="0"/>
            <wp:docPr id="7" name="Picture 7" descr="Reedbeds going in (photo by London Wildlife Tru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edbeds going in (photo by London Wildlife Trus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18"/>
          <w:szCs w:val="18"/>
        </w:rPr>
      </w:pPr>
      <w:r>
        <w:rPr>
          <w:rFonts w:asciiTheme="minorHAnsi" w:hAnsiTheme="minorHAnsi" w:cs="OpenSans"/>
          <w:color w:val="58595B"/>
          <w:sz w:val="18"/>
          <w:szCs w:val="18"/>
        </w:rPr>
        <w:t>Wetlands during construction during localised channel dredging – main infill by pump dredging</w:t>
      </w: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22"/>
          <w:szCs w:val="22"/>
        </w:rPr>
      </w:pP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734050" cy="3829050"/>
            <wp:effectExtent l="0" t="0" r="0" b="0"/>
            <wp:docPr id="6" name="Picture 6" descr="New reedb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reedbe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18"/>
          <w:szCs w:val="18"/>
        </w:rPr>
      </w:pPr>
      <w:r>
        <w:rPr>
          <w:rFonts w:asciiTheme="minorHAnsi" w:hAnsiTheme="minorHAnsi" w:cs="OpenSans"/>
          <w:color w:val="58595B"/>
          <w:sz w:val="18"/>
          <w:szCs w:val="18"/>
        </w:rPr>
        <w:t>Project during reed turf translocation</w:t>
      </w: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22"/>
          <w:szCs w:val="22"/>
        </w:rPr>
      </w:pP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22"/>
          <w:szCs w:val="22"/>
        </w:rPr>
      </w:pP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22"/>
          <w:szCs w:val="22"/>
        </w:rPr>
      </w:pPr>
      <w:r>
        <w:rPr>
          <w:noProof/>
        </w:rPr>
        <w:drawing>
          <wp:inline distT="0" distB="0" distL="0" distR="0">
            <wp:extent cx="5324475" cy="3552825"/>
            <wp:effectExtent l="0" t="0" r="9525" b="9525"/>
            <wp:docPr id="5" name="Picture 5" descr="Reedbeds established at Woodb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edbeds established at Woodber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42" w:rsidRDefault="00412C42" w:rsidP="00412C42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18"/>
          <w:szCs w:val="18"/>
        </w:rPr>
      </w:pPr>
      <w:r>
        <w:rPr>
          <w:rFonts w:asciiTheme="minorHAnsi" w:hAnsiTheme="minorHAnsi" w:cs="OpenSans"/>
          <w:color w:val="58595B"/>
          <w:sz w:val="18"/>
          <w:szCs w:val="18"/>
        </w:rPr>
        <w:t>Translocated reeds after 2 seasons</w:t>
      </w:r>
    </w:p>
    <w:p w:rsidR="00412C42" w:rsidRPr="002C4089" w:rsidRDefault="00412C42" w:rsidP="002C4089">
      <w:pPr>
        <w:pStyle w:val="NormalWeb"/>
        <w:shd w:val="clear" w:color="auto" w:fill="FFFFFF"/>
        <w:rPr>
          <w:rFonts w:asciiTheme="minorHAnsi" w:hAnsiTheme="minorHAnsi" w:cs="OpenSans"/>
          <w:color w:val="58595B"/>
          <w:sz w:val="22"/>
          <w:szCs w:val="22"/>
        </w:rPr>
      </w:pPr>
    </w:p>
    <w:sectPr w:rsidR="00412C42" w:rsidRPr="002C4089" w:rsidSect="005B2C24">
      <w:headerReference w:type="default" r:id="rId13"/>
      <w:pgSz w:w="11906" w:h="16838" w:code="9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B2" w:rsidRDefault="005900B2" w:rsidP="000B5DD4">
      <w:pPr>
        <w:spacing w:after="0" w:line="240" w:lineRule="auto"/>
      </w:pPr>
      <w:r>
        <w:separator/>
      </w:r>
    </w:p>
  </w:endnote>
  <w:endnote w:type="continuationSeparator" w:id="0">
    <w:p w:rsidR="005900B2" w:rsidRDefault="005900B2" w:rsidP="000B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B2" w:rsidRDefault="005900B2" w:rsidP="000B5DD4">
      <w:pPr>
        <w:spacing w:after="0" w:line="240" w:lineRule="auto"/>
      </w:pPr>
      <w:r>
        <w:separator/>
      </w:r>
    </w:p>
  </w:footnote>
  <w:footnote w:type="continuationSeparator" w:id="0">
    <w:p w:rsidR="005900B2" w:rsidRDefault="005900B2" w:rsidP="000B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D4" w:rsidRDefault="000B5DD4" w:rsidP="000B5DD4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442384" cy="602672"/>
          <wp:effectExtent l="0" t="0" r="5715" b="6985"/>
          <wp:docPr id="3" name="Picture 3" descr="Salix_logo_master_RGB Sep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ix_logo_master_RGB Sept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5" cy="602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B5"/>
    <w:rsid w:val="00017F4C"/>
    <w:rsid w:val="000615B5"/>
    <w:rsid w:val="00063E32"/>
    <w:rsid w:val="000A52F8"/>
    <w:rsid w:val="000B5DD4"/>
    <w:rsid w:val="001A4FAA"/>
    <w:rsid w:val="001A510D"/>
    <w:rsid w:val="001E65DD"/>
    <w:rsid w:val="002C4089"/>
    <w:rsid w:val="002D34FD"/>
    <w:rsid w:val="002E023E"/>
    <w:rsid w:val="00375F3E"/>
    <w:rsid w:val="003B278A"/>
    <w:rsid w:val="00412C42"/>
    <w:rsid w:val="004324C4"/>
    <w:rsid w:val="00461515"/>
    <w:rsid w:val="005900B2"/>
    <w:rsid w:val="005A2CDE"/>
    <w:rsid w:val="005B2C24"/>
    <w:rsid w:val="005E171E"/>
    <w:rsid w:val="007E5F6E"/>
    <w:rsid w:val="00870C47"/>
    <w:rsid w:val="009B26E6"/>
    <w:rsid w:val="00A062B5"/>
    <w:rsid w:val="00A43045"/>
    <w:rsid w:val="00A73B0C"/>
    <w:rsid w:val="00AA36D1"/>
    <w:rsid w:val="00BB7542"/>
    <w:rsid w:val="00C87C6F"/>
    <w:rsid w:val="00CC1516"/>
    <w:rsid w:val="00CC4311"/>
    <w:rsid w:val="00CF3A73"/>
    <w:rsid w:val="00DA6F6E"/>
    <w:rsid w:val="00DB5490"/>
    <w:rsid w:val="00F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707BE-4AEF-4206-8C3A-97FFE365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2B5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D4"/>
  </w:style>
  <w:style w:type="paragraph" w:styleId="Footer">
    <w:name w:val="footer"/>
    <w:basedOn w:val="Normal"/>
    <w:link w:val="FooterChar"/>
    <w:uiPriority w:val="99"/>
    <w:unhideWhenUsed/>
    <w:rsid w:val="000B5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D4"/>
  </w:style>
  <w:style w:type="character" w:styleId="Hyperlink">
    <w:name w:val="Hyperlink"/>
    <w:basedOn w:val="DefaultParagraphFont"/>
    <w:uiPriority w:val="99"/>
    <w:semiHidden/>
    <w:unhideWhenUsed/>
    <w:rsid w:val="00412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0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9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ixrw.com/product/brushwood-faggots-fascines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Salix recently completed a project for the London Wildlife Trust’s scheme - Wood</vt:lpstr>
      <vt:lpstr>        </vt:lpstr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Pegrum</dc:creator>
  <cp:keywords/>
  <dc:description/>
  <cp:lastModifiedBy>Vicky Pegrum</cp:lastModifiedBy>
  <cp:revision>29</cp:revision>
  <dcterms:created xsi:type="dcterms:W3CDTF">2015-09-18T22:02:00Z</dcterms:created>
  <dcterms:modified xsi:type="dcterms:W3CDTF">2019-06-11T10:41:00Z</dcterms:modified>
</cp:coreProperties>
</file>