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D30" w:rsidRDefault="002A1FAE" w:rsidP="00F51960">
      <w:pPr>
        <w:keepNext/>
        <w:ind w:right="28"/>
        <w:jc w:val="both"/>
        <w:outlineLvl w:val="1"/>
        <w:rPr>
          <w:rFonts w:asciiTheme="minorHAnsi" w:hAnsiTheme="minorHAnsi" w:cs="Arial"/>
          <w:b/>
          <w:color w:val="000000" w:themeColor="text1"/>
          <w:sz w:val="22"/>
          <w:szCs w:val="22"/>
        </w:rPr>
      </w:pPr>
      <w:r>
        <w:rPr>
          <w:rFonts w:asciiTheme="minorHAnsi" w:hAnsiTheme="minorHAnsi" w:cs="Arial"/>
          <w:b/>
          <w:color w:val="000000" w:themeColor="text1"/>
          <w:sz w:val="22"/>
          <w:szCs w:val="22"/>
        </w:rPr>
        <w:t xml:space="preserve">Client: </w:t>
      </w:r>
      <w:r w:rsidR="00BA2718" w:rsidRPr="00BA2718">
        <w:rPr>
          <w:rFonts w:asciiTheme="minorHAnsi" w:hAnsiTheme="minorHAnsi" w:cs="Arial"/>
          <w:color w:val="000000" w:themeColor="text1"/>
          <w:sz w:val="22"/>
          <w:szCs w:val="22"/>
        </w:rPr>
        <w:t>Aberdeen City Council</w:t>
      </w:r>
    </w:p>
    <w:p w:rsidR="002A1FAE" w:rsidRDefault="002A1FAE" w:rsidP="00F51960">
      <w:pPr>
        <w:keepNext/>
        <w:ind w:right="28"/>
        <w:jc w:val="both"/>
        <w:outlineLvl w:val="1"/>
        <w:rPr>
          <w:rFonts w:asciiTheme="minorHAnsi" w:hAnsiTheme="minorHAnsi" w:cs="Arial"/>
          <w:b/>
          <w:color w:val="000000" w:themeColor="text1"/>
          <w:sz w:val="22"/>
          <w:szCs w:val="22"/>
        </w:rPr>
      </w:pPr>
      <w:r>
        <w:rPr>
          <w:rFonts w:asciiTheme="minorHAnsi" w:hAnsiTheme="minorHAnsi" w:cs="Arial"/>
          <w:b/>
          <w:color w:val="000000" w:themeColor="text1"/>
          <w:sz w:val="22"/>
          <w:szCs w:val="22"/>
        </w:rPr>
        <w:t>Contact:</w:t>
      </w:r>
      <w:r w:rsidR="00BA2718">
        <w:rPr>
          <w:rFonts w:asciiTheme="minorHAnsi" w:hAnsiTheme="minorHAnsi" w:cs="Arial"/>
          <w:b/>
          <w:color w:val="000000" w:themeColor="text1"/>
          <w:sz w:val="22"/>
          <w:szCs w:val="22"/>
        </w:rPr>
        <w:t xml:space="preserve"> </w:t>
      </w:r>
      <w:r w:rsidR="00BA2718" w:rsidRPr="00BA2718">
        <w:rPr>
          <w:rFonts w:asciiTheme="minorHAnsi" w:hAnsiTheme="minorHAnsi" w:cs="Arial"/>
          <w:color w:val="000000" w:themeColor="text1"/>
          <w:sz w:val="22"/>
          <w:szCs w:val="22"/>
        </w:rPr>
        <w:t xml:space="preserve">Ann-Marie </w:t>
      </w:r>
      <w:proofErr w:type="spellStart"/>
      <w:r w:rsidR="00BA2718" w:rsidRPr="00BA2718">
        <w:rPr>
          <w:rFonts w:asciiTheme="minorHAnsi" w:hAnsiTheme="minorHAnsi" w:cs="Arial"/>
          <w:color w:val="000000" w:themeColor="text1"/>
          <w:sz w:val="22"/>
          <w:szCs w:val="22"/>
        </w:rPr>
        <w:t>Gauld</w:t>
      </w:r>
      <w:proofErr w:type="spellEnd"/>
    </w:p>
    <w:p w:rsidR="002A1FAE" w:rsidRDefault="002A1FAE" w:rsidP="00F51960">
      <w:pPr>
        <w:keepNext/>
        <w:ind w:right="28"/>
        <w:jc w:val="both"/>
        <w:outlineLvl w:val="1"/>
        <w:rPr>
          <w:rFonts w:asciiTheme="minorHAnsi" w:hAnsiTheme="minorHAnsi" w:cs="Arial"/>
          <w:b/>
          <w:color w:val="000000" w:themeColor="text1"/>
          <w:sz w:val="22"/>
          <w:szCs w:val="22"/>
        </w:rPr>
      </w:pPr>
      <w:r>
        <w:rPr>
          <w:rFonts w:asciiTheme="minorHAnsi" w:hAnsiTheme="minorHAnsi" w:cs="Arial"/>
          <w:b/>
          <w:color w:val="000000" w:themeColor="text1"/>
          <w:sz w:val="22"/>
          <w:szCs w:val="22"/>
        </w:rPr>
        <w:t>Tel:</w:t>
      </w:r>
      <w:r w:rsidR="00BA2718">
        <w:rPr>
          <w:rFonts w:asciiTheme="minorHAnsi" w:hAnsiTheme="minorHAnsi" w:cs="Arial"/>
          <w:b/>
          <w:color w:val="000000" w:themeColor="text1"/>
          <w:sz w:val="22"/>
          <w:szCs w:val="22"/>
        </w:rPr>
        <w:t xml:space="preserve"> 01224 522768</w:t>
      </w:r>
    </w:p>
    <w:p w:rsidR="002A1FAE" w:rsidRPr="007D3142" w:rsidRDefault="002A1FAE" w:rsidP="00F51960">
      <w:pPr>
        <w:keepNext/>
        <w:ind w:right="28"/>
        <w:jc w:val="both"/>
        <w:outlineLvl w:val="1"/>
        <w:rPr>
          <w:rFonts w:asciiTheme="minorHAnsi" w:hAnsiTheme="minorHAnsi" w:cs="Arial"/>
          <w:b/>
          <w:color w:val="000000" w:themeColor="text1"/>
          <w:sz w:val="22"/>
          <w:szCs w:val="22"/>
        </w:rPr>
      </w:pPr>
      <w:r>
        <w:rPr>
          <w:rFonts w:asciiTheme="minorHAnsi" w:hAnsiTheme="minorHAnsi" w:cs="Arial"/>
          <w:b/>
          <w:color w:val="000000" w:themeColor="text1"/>
          <w:sz w:val="22"/>
          <w:szCs w:val="22"/>
        </w:rPr>
        <w:t>E-mail:</w:t>
      </w:r>
      <w:r w:rsidR="00BA2718">
        <w:rPr>
          <w:rFonts w:asciiTheme="minorHAnsi" w:hAnsiTheme="minorHAnsi" w:cs="Arial"/>
          <w:b/>
          <w:color w:val="000000" w:themeColor="text1"/>
          <w:sz w:val="22"/>
          <w:szCs w:val="22"/>
        </w:rPr>
        <w:t xml:space="preserve"> </w:t>
      </w:r>
      <w:r w:rsidR="00BA2718" w:rsidRPr="00BA2718">
        <w:rPr>
          <w:rFonts w:asciiTheme="minorHAnsi" w:hAnsiTheme="minorHAnsi" w:cs="Arial"/>
          <w:color w:val="000000" w:themeColor="text1"/>
          <w:sz w:val="22"/>
          <w:szCs w:val="22"/>
        </w:rPr>
        <w:t>AMGauld@aberdeencitycouncil.gov.uk</w:t>
      </w:r>
    </w:p>
    <w:p w:rsidR="00A9729D" w:rsidRDefault="00A9729D" w:rsidP="00A9729D">
      <w:pPr>
        <w:keepNext/>
        <w:ind w:right="28"/>
        <w:jc w:val="both"/>
        <w:outlineLvl w:val="1"/>
        <w:rPr>
          <w:rFonts w:asciiTheme="minorHAnsi" w:hAnsiTheme="minorHAnsi" w:cs="Arial"/>
          <w:b/>
          <w:color w:val="000000" w:themeColor="text1"/>
          <w:sz w:val="22"/>
          <w:szCs w:val="22"/>
        </w:rPr>
      </w:pPr>
      <w:r w:rsidRPr="00A9729D">
        <w:rPr>
          <w:rFonts w:asciiTheme="minorHAnsi" w:hAnsiTheme="minorHAnsi" w:cs="Arial"/>
          <w:b/>
          <w:color w:val="000000" w:themeColor="text1"/>
          <w:sz w:val="22"/>
          <w:szCs w:val="22"/>
        </w:rPr>
        <w:t xml:space="preserve">Value: </w:t>
      </w:r>
      <w:r w:rsidRPr="00BA2718">
        <w:rPr>
          <w:rFonts w:asciiTheme="minorHAnsi" w:hAnsiTheme="minorHAnsi" w:cs="Arial"/>
          <w:color w:val="000000" w:themeColor="text1"/>
          <w:sz w:val="22"/>
          <w:szCs w:val="22"/>
        </w:rPr>
        <w:t>£</w:t>
      </w:r>
      <w:r w:rsidR="001D253C" w:rsidRPr="00BA2718">
        <w:rPr>
          <w:rFonts w:asciiTheme="minorHAnsi" w:hAnsiTheme="minorHAnsi" w:cs="Arial"/>
          <w:color w:val="000000" w:themeColor="text1"/>
          <w:sz w:val="22"/>
          <w:szCs w:val="22"/>
        </w:rPr>
        <w:t>284,000</w:t>
      </w:r>
    </w:p>
    <w:p w:rsidR="002A1FAE" w:rsidRPr="00A9729D" w:rsidRDefault="002A1FAE" w:rsidP="00A9729D">
      <w:pPr>
        <w:keepNext/>
        <w:ind w:right="28"/>
        <w:jc w:val="both"/>
        <w:outlineLvl w:val="1"/>
        <w:rPr>
          <w:rFonts w:asciiTheme="minorHAnsi" w:hAnsiTheme="minorHAnsi" w:cs="Arial"/>
          <w:b/>
          <w:color w:val="000000" w:themeColor="text1"/>
          <w:sz w:val="22"/>
          <w:szCs w:val="22"/>
        </w:rPr>
      </w:pPr>
      <w:r>
        <w:rPr>
          <w:rFonts w:asciiTheme="minorHAnsi" w:hAnsiTheme="minorHAnsi" w:cs="Arial"/>
          <w:b/>
          <w:color w:val="000000" w:themeColor="text1"/>
          <w:sz w:val="22"/>
          <w:szCs w:val="22"/>
        </w:rPr>
        <w:t>Date of Works:</w:t>
      </w:r>
      <w:r w:rsidR="00BA2718">
        <w:rPr>
          <w:rFonts w:asciiTheme="minorHAnsi" w:hAnsiTheme="minorHAnsi" w:cs="Arial"/>
          <w:b/>
          <w:color w:val="000000" w:themeColor="text1"/>
          <w:sz w:val="22"/>
          <w:szCs w:val="22"/>
        </w:rPr>
        <w:t xml:space="preserve"> </w:t>
      </w:r>
      <w:r w:rsidR="00BA2718" w:rsidRPr="00BA2718">
        <w:rPr>
          <w:rFonts w:asciiTheme="minorHAnsi" w:hAnsiTheme="minorHAnsi" w:cs="Arial"/>
          <w:color w:val="000000" w:themeColor="text1"/>
          <w:sz w:val="22"/>
          <w:szCs w:val="22"/>
        </w:rPr>
        <w:t>March 14 – May 14</w:t>
      </w:r>
    </w:p>
    <w:p w:rsidR="00A9729D" w:rsidRDefault="002A1FAE" w:rsidP="00A9729D">
      <w:pPr>
        <w:keepNext/>
        <w:ind w:right="28"/>
        <w:jc w:val="both"/>
        <w:outlineLvl w:val="1"/>
        <w:rPr>
          <w:rFonts w:asciiTheme="minorHAnsi" w:hAnsiTheme="minorHAnsi" w:cs="Arial"/>
          <w:b/>
          <w:color w:val="000000" w:themeColor="text1"/>
          <w:sz w:val="22"/>
          <w:szCs w:val="22"/>
        </w:rPr>
      </w:pPr>
      <w:r>
        <w:rPr>
          <w:rFonts w:asciiTheme="minorHAnsi" w:hAnsiTheme="minorHAnsi" w:cs="Arial"/>
          <w:b/>
          <w:color w:val="000000" w:themeColor="text1"/>
          <w:sz w:val="22"/>
          <w:szCs w:val="22"/>
        </w:rPr>
        <w:t>East Tullos Burn Restoration and Wetland Creation</w:t>
      </w:r>
    </w:p>
    <w:p w:rsidR="00460FA1" w:rsidRPr="002A1FAE" w:rsidRDefault="00460FA1" w:rsidP="00A9729D">
      <w:pPr>
        <w:keepNext/>
        <w:ind w:right="28"/>
        <w:jc w:val="both"/>
        <w:outlineLvl w:val="1"/>
        <w:rPr>
          <w:rFonts w:asciiTheme="minorHAnsi" w:hAnsiTheme="minorHAnsi" w:cs="Arial"/>
          <w:b/>
          <w:color w:val="000000" w:themeColor="text1"/>
          <w:sz w:val="22"/>
          <w:szCs w:val="22"/>
        </w:rPr>
      </w:pPr>
    </w:p>
    <w:p w:rsidR="00A9729D" w:rsidRPr="00A9729D" w:rsidRDefault="00A9729D" w:rsidP="00A9729D">
      <w:pPr>
        <w:keepNext/>
        <w:ind w:right="28"/>
        <w:jc w:val="both"/>
        <w:outlineLvl w:val="1"/>
        <w:rPr>
          <w:rFonts w:asciiTheme="minorHAnsi" w:hAnsiTheme="minorHAnsi" w:cs="Arial"/>
          <w:color w:val="000000" w:themeColor="text1"/>
          <w:sz w:val="22"/>
          <w:szCs w:val="22"/>
        </w:rPr>
      </w:pPr>
      <w:r w:rsidRPr="00A9729D">
        <w:rPr>
          <w:rFonts w:asciiTheme="minorHAnsi" w:hAnsiTheme="minorHAnsi" w:cs="Arial"/>
          <w:color w:val="000000" w:themeColor="text1"/>
          <w:sz w:val="22"/>
          <w:szCs w:val="22"/>
        </w:rPr>
        <w:t xml:space="preserve">We have constructed over 100 river restoration and enhancement projects throughout the UK over the last 11 years. </w:t>
      </w:r>
    </w:p>
    <w:p w:rsidR="00A9729D" w:rsidRPr="00A9729D" w:rsidRDefault="00A9729D" w:rsidP="00A9729D">
      <w:pPr>
        <w:keepNext/>
        <w:ind w:right="28"/>
        <w:jc w:val="both"/>
        <w:outlineLvl w:val="1"/>
        <w:rPr>
          <w:rFonts w:asciiTheme="minorHAnsi" w:hAnsiTheme="minorHAnsi" w:cs="Arial"/>
          <w:color w:val="000000" w:themeColor="text1"/>
          <w:sz w:val="22"/>
          <w:szCs w:val="22"/>
        </w:rPr>
      </w:pPr>
    </w:p>
    <w:p w:rsidR="005463E5" w:rsidRPr="00722757" w:rsidRDefault="00A9729D" w:rsidP="005463E5">
      <w:pPr>
        <w:rPr>
          <w:rFonts w:cs="Arial"/>
          <w:szCs w:val="20"/>
        </w:rPr>
      </w:pPr>
      <w:r w:rsidRPr="00A9729D">
        <w:rPr>
          <w:rFonts w:asciiTheme="minorHAnsi" w:hAnsiTheme="minorHAnsi" w:cs="Arial"/>
          <w:color w:val="000000" w:themeColor="text1"/>
          <w:sz w:val="22"/>
          <w:szCs w:val="22"/>
        </w:rPr>
        <w:t xml:space="preserve">Salix recently delivered a river restoration scheme at East Tullos Burn, Aberdeen. The scheme involved the use of low ground pressure access machines to access and undertake the works. Works included temporary works including a channel diversion and sediment control works. The permanent works included the creation of an on line wetland (1 acre) to provide a water quality enhancement to the channel which struggles with excessive suspended solid levels and hydrocarbon release in high flows.   Six offline wetlands and backwaters were also created and these were linked by a series of swales, again designed to increase water quality and to store an element of peak flood flows. Over 600 metres of channel was restored from a previous trapezoidal and straight channel to a meandering channel. Channel design (sizing and shape) and construction ensured that a Q95 base flow maintained a good fish passage. </w:t>
      </w:r>
      <w:r w:rsidR="005463E5">
        <w:rPr>
          <w:rFonts w:asciiTheme="minorHAnsi" w:hAnsiTheme="minorHAnsi" w:cs="Arial"/>
          <w:color w:val="000000" w:themeColor="text1"/>
          <w:sz w:val="22"/>
          <w:szCs w:val="22"/>
        </w:rPr>
        <w:t xml:space="preserve"> </w:t>
      </w:r>
      <w:r w:rsidR="005463E5" w:rsidRPr="00722757">
        <w:rPr>
          <w:rFonts w:cs="Arial"/>
          <w:szCs w:val="20"/>
        </w:rPr>
        <w:t>Rock ramp constructed as part of design as outflow structure to online treatment pond.  Design to aerate flow.</w:t>
      </w:r>
    </w:p>
    <w:p w:rsidR="00A9729D" w:rsidRPr="00A9729D" w:rsidRDefault="00A9729D" w:rsidP="00A9729D">
      <w:pPr>
        <w:keepNext/>
        <w:ind w:right="28"/>
        <w:jc w:val="both"/>
        <w:outlineLvl w:val="1"/>
        <w:rPr>
          <w:rFonts w:asciiTheme="minorHAnsi" w:hAnsiTheme="minorHAnsi" w:cs="Arial"/>
          <w:color w:val="000000" w:themeColor="text1"/>
          <w:sz w:val="22"/>
          <w:szCs w:val="22"/>
        </w:rPr>
      </w:pPr>
    </w:p>
    <w:p w:rsidR="00A9729D" w:rsidRDefault="00A9729D" w:rsidP="00A9729D">
      <w:pPr>
        <w:keepNext/>
        <w:ind w:right="28"/>
        <w:jc w:val="both"/>
        <w:outlineLvl w:val="1"/>
        <w:rPr>
          <w:rFonts w:asciiTheme="minorHAnsi" w:hAnsiTheme="minorHAnsi" w:cs="Arial"/>
          <w:color w:val="000000" w:themeColor="text1"/>
          <w:sz w:val="22"/>
          <w:szCs w:val="22"/>
        </w:rPr>
      </w:pPr>
      <w:r w:rsidRPr="00A9729D">
        <w:rPr>
          <w:rFonts w:asciiTheme="minorHAnsi" w:hAnsiTheme="minorHAnsi" w:cs="Arial"/>
          <w:color w:val="000000" w:themeColor="text1"/>
          <w:sz w:val="22"/>
          <w:szCs w:val="22"/>
        </w:rPr>
        <w:t xml:space="preserve">In total 6000m3 of earth was moved in a short (4 week period) time scale and the whole project was completed in just 8 weeks, including 800m of new access paths and 20,000m2 of wildflower seeding, with the additional planting of 180,000 native wetland and wildflower plants. </w:t>
      </w:r>
    </w:p>
    <w:p w:rsidR="00454B59" w:rsidRPr="00454B59" w:rsidRDefault="00454B59" w:rsidP="00A9729D">
      <w:pPr>
        <w:keepNext/>
        <w:ind w:right="28"/>
        <w:jc w:val="both"/>
        <w:outlineLvl w:val="1"/>
        <w:rPr>
          <w:rFonts w:asciiTheme="minorHAnsi" w:hAnsiTheme="minorHAnsi" w:cs="Arial"/>
          <w:color w:val="000000" w:themeColor="text1"/>
          <w:sz w:val="22"/>
          <w:szCs w:val="22"/>
        </w:rPr>
      </w:pPr>
    </w:p>
    <w:p w:rsidR="00454B59" w:rsidRPr="00454B59" w:rsidRDefault="00454B59" w:rsidP="00A9729D">
      <w:pPr>
        <w:keepNext/>
        <w:ind w:right="28"/>
        <w:jc w:val="both"/>
        <w:outlineLvl w:val="1"/>
        <w:rPr>
          <w:rFonts w:asciiTheme="minorHAnsi" w:hAnsiTheme="minorHAnsi" w:cs="Arial"/>
          <w:sz w:val="22"/>
          <w:szCs w:val="22"/>
        </w:rPr>
      </w:pPr>
      <w:r w:rsidRPr="00454B59">
        <w:rPr>
          <w:rFonts w:asciiTheme="minorHAnsi" w:hAnsiTheme="minorHAnsi" w:cs="Arial"/>
          <w:sz w:val="22"/>
          <w:szCs w:val="22"/>
          <w:shd w:val="clear" w:color="auto" w:fill="FFFFFF"/>
        </w:rPr>
        <w:t>This project has won</w:t>
      </w:r>
      <w:hyperlink r:id="rId6" w:tgtFrame="_blank" w:history="1">
        <w:r w:rsidRPr="00454B59">
          <w:rPr>
            <w:rStyle w:val="apple-converted-space"/>
            <w:rFonts w:asciiTheme="minorHAnsi" w:hAnsiTheme="minorHAnsi" w:cs="Arial"/>
            <w:sz w:val="22"/>
            <w:szCs w:val="22"/>
            <w:shd w:val="clear" w:color="auto" w:fill="FFFFFF"/>
          </w:rPr>
          <w:t> </w:t>
        </w:r>
        <w:r w:rsidRPr="00454B59">
          <w:rPr>
            <w:rStyle w:val="Hyperlink"/>
            <w:rFonts w:asciiTheme="minorHAnsi" w:hAnsiTheme="minorHAnsi" w:cs="Arial"/>
            <w:color w:val="auto"/>
            <w:sz w:val="22"/>
            <w:szCs w:val="22"/>
            <w:u w:val="none"/>
            <w:shd w:val="clear" w:color="auto" w:fill="FFFFFF"/>
          </w:rPr>
          <w:t>two awards, a Highly Commended in the Sustainable Development category of the RSPB Nature of Scotland Awards in Edinburgh and came top in the Herald Society Awards in the Environmental Initiative of the Year category.</w:t>
        </w:r>
      </w:hyperlink>
    </w:p>
    <w:p w:rsidR="00E33FE1" w:rsidRDefault="00E33FE1" w:rsidP="00A9729D">
      <w:pPr>
        <w:keepNext/>
        <w:ind w:right="28"/>
        <w:jc w:val="both"/>
        <w:outlineLvl w:val="1"/>
        <w:rPr>
          <w:rFonts w:asciiTheme="minorHAnsi" w:hAnsiTheme="minorHAnsi" w:cs="Arial"/>
          <w:color w:val="000000" w:themeColor="text1"/>
          <w:sz w:val="22"/>
          <w:szCs w:val="22"/>
        </w:rPr>
      </w:pPr>
    </w:p>
    <w:p w:rsidR="00E33FE1" w:rsidRPr="00E33FE1" w:rsidRDefault="00E33FE1" w:rsidP="00E33FE1">
      <w:pPr>
        <w:keepNext/>
        <w:ind w:right="28"/>
        <w:jc w:val="both"/>
        <w:outlineLvl w:val="1"/>
        <w:rPr>
          <w:rFonts w:asciiTheme="minorHAnsi" w:hAnsiTheme="minorHAnsi" w:cs="Arial"/>
          <w:color w:val="000000" w:themeColor="text1"/>
          <w:sz w:val="22"/>
          <w:szCs w:val="22"/>
        </w:rPr>
      </w:pPr>
      <w:r>
        <w:rPr>
          <w:noProof/>
        </w:rPr>
        <w:drawing>
          <wp:inline distT="0" distB="0" distL="0" distR="0" wp14:anchorId="625A6DD0" wp14:editId="4233C18B">
            <wp:extent cx="2765432" cy="1836420"/>
            <wp:effectExtent l="0" t="0" r="0" b="0"/>
            <wp:docPr id="3" name="Picture 3" descr="Works at at East Tullos 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s at at East Tullos Bur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124" cy="1838207"/>
                    </a:xfrm>
                    <a:prstGeom prst="rect">
                      <a:avLst/>
                    </a:prstGeom>
                    <a:noFill/>
                    <a:ln>
                      <a:noFill/>
                    </a:ln>
                  </pic:spPr>
                </pic:pic>
              </a:graphicData>
            </a:graphic>
          </wp:inline>
        </w:drawing>
      </w:r>
      <w:r>
        <w:rPr>
          <w:rFonts w:asciiTheme="minorHAnsi" w:hAnsiTheme="minorHAnsi" w:cs="Arial"/>
          <w:color w:val="000000" w:themeColor="text1"/>
          <w:sz w:val="22"/>
          <w:szCs w:val="22"/>
        </w:rPr>
        <w:t xml:space="preserve">    </w:t>
      </w:r>
      <w:r>
        <w:rPr>
          <w:noProof/>
        </w:rPr>
        <w:drawing>
          <wp:inline distT="0" distB="0" distL="0" distR="0" wp14:anchorId="2526F578" wp14:editId="62A3BAB5">
            <wp:extent cx="2740543" cy="1821180"/>
            <wp:effectExtent l="0" t="0" r="3175" b="7620"/>
            <wp:docPr id="2" name="Picture 2" descr="Reprofiling the stream at East Tullos 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rofiling the stream at East Tullos Bur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692" cy="1822608"/>
                    </a:xfrm>
                    <a:prstGeom prst="rect">
                      <a:avLst/>
                    </a:prstGeom>
                    <a:noFill/>
                    <a:ln>
                      <a:noFill/>
                    </a:ln>
                  </pic:spPr>
                </pic:pic>
              </a:graphicData>
            </a:graphic>
          </wp:inline>
        </w:drawing>
      </w:r>
    </w:p>
    <w:p w:rsidR="00E33FE1" w:rsidRDefault="00E33FE1">
      <w:r>
        <w:t>Re-profiling the stream at East Tullos</w:t>
      </w:r>
    </w:p>
    <w:p w:rsidR="00E33FE1" w:rsidRDefault="00E33FE1" w:rsidP="00E33FE1">
      <w:r>
        <w:rPr>
          <w:noProof/>
        </w:rPr>
        <w:lastRenderedPageBreak/>
        <w:drawing>
          <wp:inline distT="0" distB="0" distL="0" distR="0" wp14:anchorId="568E4E14" wp14:editId="2C563BD8">
            <wp:extent cx="2776907" cy="1844040"/>
            <wp:effectExtent l="0" t="0" r="4445" b="3810"/>
            <wp:docPr id="6" name="Picture 6" descr="East Tullos Burn wetland May 1st - Hamish M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st Tullos Burn wetland May 1st - Hamish Mo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9610" cy="1845835"/>
                    </a:xfrm>
                    <a:prstGeom prst="rect">
                      <a:avLst/>
                    </a:prstGeom>
                    <a:noFill/>
                    <a:ln>
                      <a:noFill/>
                    </a:ln>
                  </pic:spPr>
                </pic:pic>
              </a:graphicData>
            </a:graphic>
          </wp:inline>
        </w:drawing>
      </w:r>
      <w:r>
        <w:t xml:space="preserve">    </w:t>
      </w:r>
      <w:r>
        <w:rPr>
          <w:noProof/>
        </w:rPr>
        <w:drawing>
          <wp:inline distT="0" distB="0" distL="0" distR="0" wp14:anchorId="7DC32892" wp14:editId="42F862CC">
            <wp:extent cx="2753958" cy="1828800"/>
            <wp:effectExtent l="0" t="0" r="8890" b="0"/>
            <wp:docPr id="7" name="Picture 7" descr="Flower meadow at at East Tullos Burn Hamish M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wer meadow at at East Tullos Burn Hamish Moi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6639" cy="1830580"/>
                    </a:xfrm>
                    <a:prstGeom prst="rect">
                      <a:avLst/>
                    </a:prstGeom>
                    <a:noFill/>
                    <a:ln>
                      <a:noFill/>
                    </a:ln>
                  </pic:spPr>
                </pic:pic>
              </a:graphicData>
            </a:graphic>
          </wp:inline>
        </w:drawing>
      </w:r>
      <w:r>
        <w:t>Wetland bed in creation</w:t>
      </w:r>
      <w:r>
        <w:tab/>
      </w:r>
      <w:r>
        <w:tab/>
      </w:r>
      <w:r>
        <w:tab/>
      </w:r>
      <w:r>
        <w:tab/>
        <w:t xml:space="preserve">    Flower meadow</w:t>
      </w:r>
    </w:p>
    <w:p w:rsidR="007F3257" w:rsidRDefault="007F3257" w:rsidP="00E33FE1"/>
    <w:p w:rsidR="007F3257" w:rsidRDefault="007F3257" w:rsidP="007F3257">
      <w:pPr>
        <w:jc w:val="center"/>
      </w:pPr>
      <w:r>
        <w:rPr>
          <w:noProof/>
        </w:rPr>
        <w:drawing>
          <wp:inline distT="0" distB="0" distL="0" distR="0" wp14:anchorId="3A9B361D" wp14:editId="6F77CD3A">
            <wp:extent cx="4914900" cy="2714625"/>
            <wp:effectExtent l="0" t="0" r="0" b="9525"/>
            <wp:docPr id="4" name="Picture 4" descr="https://salix-6aa7.kxcdn.com/wp-content/uploads/2015/05/Flower-meadow-and-bridge.jpg"/>
            <wp:cNvGraphicFramePr/>
            <a:graphic xmlns:a="http://schemas.openxmlformats.org/drawingml/2006/main">
              <a:graphicData uri="http://schemas.openxmlformats.org/drawingml/2006/picture">
                <pic:pic xmlns:pic="http://schemas.openxmlformats.org/drawingml/2006/picture">
                  <pic:nvPicPr>
                    <pic:cNvPr id="2" name="Picture 2" descr="https://salix-6aa7.kxcdn.com/wp-content/uploads/2015/05/Flower-meadow-and-bridge.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4900" cy="2714625"/>
                    </a:xfrm>
                    <a:prstGeom prst="rect">
                      <a:avLst/>
                    </a:prstGeom>
                    <a:noFill/>
                    <a:ln>
                      <a:noFill/>
                    </a:ln>
                  </pic:spPr>
                </pic:pic>
              </a:graphicData>
            </a:graphic>
          </wp:inline>
        </w:drawing>
      </w:r>
    </w:p>
    <w:p w:rsidR="007F3257" w:rsidRDefault="007F3257" w:rsidP="007F3257">
      <w:r>
        <w:t xml:space="preserve">           Footbridge</w:t>
      </w:r>
    </w:p>
    <w:p w:rsidR="00A21AD0" w:rsidRDefault="00A21AD0" w:rsidP="007F3257"/>
    <w:p w:rsidR="00A21AD0" w:rsidRDefault="00A21AD0" w:rsidP="007F3257"/>
    <w:p w:rsidR="00A21AD0" w:rsidRDefault="00A21AD0" w:rsidP="00A21AD0">
      <w:pPr>
        <w:keepNext/>
        <w:ind w:right="28"/>
        <w:jc w:val="both"/>
        <w:outlineLvl w:val="1"/>
        <w:rPr>
          <w:rFonts w:asciiTheme="minorHAnsi" w:hAnsiTheme="minorHAnsi" w:cs="Arial"/>
          <w:b/>
          <w:color w:val="000000" w:themeColor="text1"/>
          <w:sz w:val="22"/>
          <w:szCs w:val="22"/>
        </w:rPr>
      </w:pPr>
    </w:p>
    <w:p w:rsidR="00A21AD0" w:rsidRDefault="00A21AD0" w:rsidP="007F3257">
      <w:bookmarkStart w:id="0" w:name="_GoBack"/>
      <w:bookmarkEnd w:id="0"/>
    </w:p>
    <w:sectPr w:rsidR="00A21AD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DA0" w:rsidRDefault="002E4DA0" w:rsidP="00E72D30">
      <w:pPr>
        <w:spacing w:line="240" w:lineRule="auto"/>
      </w:pPr>
      <w:r>
        <w:separator/>
      </w:r>
    </w:p>
  </w:endnote>
  <w:endnote w:type="continuationSeparator" w:id="0">
    <w:p w:rsidR="002E4DA0" w:rsidRDefault="002E4DA0" w:rsidP="00E72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oforma-Book">
    <w:altName w:val="Times New Roman"/>
    <w:charset w:val="00"/>
    <w:family w:val="auto"/>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DA0" w:rsidRDefault="002E4DA0" w:rsidP="00E72D30">
      <w:pPr>
        <w:spacing w:line="240" w:lineRule="auto"/>
      </w:pPr>
      <w:r>
        <w:separator/>
      </w:r>
    </w:p>
  </w:footnote>
  <w:footnote w:type="continuationSeparator" w:id="0">
    <w:p w:rsidR="002E4DA0" w:rsidRDefault="002E4DA0" w:rsidP="00E72D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D30" w:rsidRDefault="00E72D30" w:rsidP="00E72D30">
    <w:pPr>
      <w:pStyle w:val="Header"/>
      <w:jc w:val="right"/>
    </w:pPr>
    <w:r>
      <w:rPr>
        <w:noProof/>
      </w:rPr>
      <w:drawing>
        <wp:inline distT="0" distB="0" distL="0" distR="0">
          <wp:extent cx="1767840" cy="746760"/>
          <wp:effectExtent l="0" t="0" r="3810" b="0"/>
          <wp:docPr id="1" name="Picture 1" descr="Salix_logo_master_RGB Sep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ix_logo_master_RGB Sept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746760"/>
                  </a:xfrm>
                  <a:prstGeom prst="rect">
                    <a:avLst/>
                  </a:prstGeom>
                  <a:noFill/>
                  <a:ln>
                    <a:noFill/>
                  </a:ln>
                </pic:spPr>
              </pic:pic>
            </a:graphicData>
          </a:graphic>
        </wp:inline>
      </w:drawing>
    </w:r>
  </w:p>
  <w:p w:rsidR="00E72D30" w:rsidRDefault="00E72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60"/>
    <w:rsid w:val="001015D8"/>
    <w:rsid w:val="001D253C"/>
    <w:rsid w:val="002A1FAE"/>
    <w:rsid w:val="002E4DA0"/>
    <w:rsid w:val="00454B59"/>
    <w:rsid w:val="00460FA1"/>
    <w:rsid w:val="004C5EE8"/>
    <w:rsid w:val="005463E5"/>
    <w:rsid w:val="005C3E63"/>
    <w:rsid w:val="0063205F"/>
    <w:rsid w:val="006A1A10"/>
    <w:rsid w:val="006A2D98"/>
    <w:rsid w:val="006A52B5"/>
    <w:rsid w:val="00705C8E"/>
    <w:rsid w:val="007303E9"/>
    <w:rsid w:val="007D3142"/>
    <w:rsid w:val="007F3257"/>
    <w:rsid w:val="008A0430"/>
    <w:rsid w:val="008F2746"/>
    <w:rsid w:val="00986E5E"/>
    <w:rsid w:val="009A32CF"/>
    <w:rsid w:val="00A06822"/>
    <w:rsid w:val="00A21AD0"/>
    <w:rsid w:val="00A93D8E"/>
    <w:rsid w:val="00A9729D"/>
    <w:rsid w:val="00BA2718"/>
    <w:rsid w:val="00C2710C"/>
    <w:rsid w:val="00C40CD6"/>
    <w:rsid w:val="00CD5828"/>
    <w:rsid w:val="00DB2289"/>
    <w:rsid w:val="00DB37A4"/>
    <w:rsid w:val="00E33FE1"/>
    <w:rsid w:val="00E72D30"/>
    <w:rsid w:val="00F20A2A"/>
    <w:rsid w:val="00F51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59FA4-0758-47EF-9AE6-73391EDF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1960"/>
    <w:pPr>
      <w:spacing w:after="0" w:line="260" w:lineRule="atLeast"/>
    </w:pPr>
    <w:rPr>
      <w:rFonts w:ascii="Arial" w:eastAsia="Times New Roman" w:hAnsi="Arial" w:cs="Times New Roman"/>
      <w:sz w:val="20"/>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D30"/>
    <w:pPr>
      <w:tabs>
        <w:tab w:val="center" w:pos="4513"/>
        <w:tab w:val="right" w:pos="9026"/>
      </w:tabs>
      <w:spacing w:line="240" w:lineRule="auto"/>
    </w:pPr>
  </w:style>
  <w:style w:type="character" w:customStyle="1" w:styleId="HeaderChar">
    <w:name w:val="Header Char"/>
    <w:basedOn w:val="DefaultParagraphFont"/>
    <w:link w:val="Header"/>
    <w:uiPriority w:val="99"/>
    <w:rsid w:val="00E72D30"/>
    <w:rPr>
      <w:rFonts w:ascii="Arial" w:eastAsia="Times New Roman" w:hAnsi="Arial" w:cs="Times New Roman"/>
      <w:sz w:val="20"/>
      <w:szCs w:val="18"/>
      <w:lang w:eastAsia="en-GB"/>
    </w:rPr>
  </w:style>
  <w:style w:type="paragraph" w:styleId="Footer">
    <w:name w:val="footer"/>
    <w:basedOn w:val="Normal"/>
    <w:link w:val="FooterChar"/>
    <w:uiPriority w:val="99"/>
    <w:unhideWhenUsed/>
    <w:rsid w:val="00E72D30"/>
    <w:pPr>
      <w:tabs>
        <w:tab w:val="center" w:pos="4513"/>
        <w:tab w:val="right" w:pos="9026"/>
      </w:tabs>
      <w:spacing w:line="240" w:lineRule="auto"/>
    </w:pPr>
  </w:style>
  <w:style w:type="character" w:customStyle="1" w:styleId="FooterChar">
    <w:name w:val="Footer Char"/>
    <w:basedOn w:val="DefaultParagraphFont"/>
    <w:link w:val="Footer"/>
    <w:uiPriority w:val="99"/>
    <w:rsid w:val="00E72D30"/>
    <w:rPr>
      <w:rFonts w:ascii="Arial" w:eastAsia="Times New Roman" w:hAnsi="Arial" w:cs="Times New Roman"/>
      <w:sz w:val="20"/>
      <w:szCs w:val="18"/>
      <w:lang w:eastAsia="en-GB"/>
    </w:rPr>
  </w:style>
  <w:style w:type="paragraph" w:styleId="BalloonText">
    <w:name w:val="Balloon Text"/>
    <w:basedOn w:val="Normal"/>
    <w:link w:val="BalloonTextChar"/>
    <w:uiPriority w:val="99"/>
    <w:semiHidden/>
    <w:unhideWhenUsed/>
    <w:rsid w:val="00E72D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D30"/>
    <w:rPr>
      <w:rFonts w:ascii="Tahoma" w:eastAsia="Times New Roman" w:hAnsi="Tahoma" w:cs="Tahoma"/>
      <w:sz w:val="16"/>
      <w:szCs w:val="16"/>
      <w:lang w:eastAsia="en-GB"/>
    </w:rPr>
  </w:style>
  <w:style w:type="paragraph" w:customStyle="1" w:styleId="LDATableText">
    <w:name w:val="LDA_TableText"/>
    <w:basedOn w:val="Normal"/>
    <w:qFormat/>
    <w:rsid w:val="00986E5E"/>
    <w:pPr>
      <w:spacing w:before="40" w:after="40" w:line="240" w:lineRule="auto"/>
    </w:pPr>
    <w:rPr>
      <w:rFonts w:ascii="Proforma-Book" w:hAnsi="Proforma-Book"/>
      <w:szCs w:val="24"/>
    </w:rPr>
  </w:style>
  <w:style w:type="character" w:styleId="Hyperlink">
    <w:name w:val="Hyperlink"/>
    <w:basedOn w:val="DefaultParagraphFont"/>
    <w:uiPriority w:val="99"/>
    <w:semiHidden/>
    <w:unhideWhenUsed/>
    <w:rsid w:val="00454B59"/>
    <w:rPr>
      <w:color w:val="0000FF"/>
      <w:u w:val="single"/>
    </w:rPr>
  </w:style>
  <w:style w:type="character" w:customStyle="1" w:styleId="apple-converted-space">
    <w:name w:val="apple-converted-space"/>
    <w:basedOn w:val="DefaultParagraphFont"/>
    <w:rsid w:val="0045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44541">
      <w:bodyDiv w:val="1"/>
      <w:marLeft w:val="0"/>
      <w:marRight w:val="0"/>
      <w:marTop w:val="0"/>
      <w:marBottom w:val="0"/>
      <w:divBdr>
        <w:top w:val="none" w:sz="0" w:space="0" w:color="auto"/>
        <w:left w:val="none" w:sz="0" w:space="0" w:color="auto"/>
        <w:bottom w:val="none" w:sz="0" w:space="0" w:color="auto"/>
        <w:right w:val="none" w:sz="0" w:space="0" w:color="auto"/>
      </w:divBdr>
    </w:div>
    <w:div w:id="423647505">
      <w:bodyDiv w:val="1"/>
      <w:marLeft w:val="0"/>
      <w:marRight w:val="0"/>
      <w:marTop w:val="0"/>
      <w:marBottom w:val="0"/>
      <w:divBdr>
        <w:top w:val="none" w:sz="0" w:space="0" w:color="auto"/>
        <w:left w:val="none" w:sz="0" w:space="0" w:color="auto"/>
        <w:bottom w:val="none" w:sz="0" w:space="0" w:color="auto"/>
        <w:right w:val="none" w:sz="0" w:space="0" w:color="auto"/>
      </w:divBdr>
    </w:div>
    <w:div w:id="15297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erdeencity.gov.uk/planning_environment/planning/environment/txt_wac_east_tullos_burn.asp" TargetMode="External"/><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dc:creator>
  <cp:lastModifiedBy>Vicky Pegrum</cp:lastModifiedBy>
  <cp:revision>18</cp:revision>
  <dcterms:created xsi:type="dcterms:W3CDTF">2015-03-26T11:47:00Z</dcterms:created>
  <dcterms:modified xsi:type="dcterms:W3CDTF">2019-06-11T11:04:00Z</dcterms:modified>
</cp:coreProperties>
</file>