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3940" w14:textId="74512173" w:rsidR="009F2570" w:rsidRPr="00906725" w:rsidRDefault="005213B1" w:rsidP="00DF007D">
      <w:pPr>
        <w:pStyle w:val="Heading1"/>
        <w:jc w:val="center"/>
        <w:rPr>
          <w:b/>
          <w:bCs/>
          <w:color w:val="auto"/>
          <w:sz w:val="24"/>
          <w:szCs w:val="24"/>
        </w:rPr>
      </w:pPr>
      <w:r w:rsidRPr="00906725">
        <w:rPr>
          <w:b/>
          <w:bCs/>
          <w:color w:val="auto"/>
          <w:sz w:val="24"/>
          <w:szCs w:val="24"/>
        </w:rPr>
        <w:t>Health and Safety Policy</w:t>
      </w:r>
    </w:p>
    <w:p w14:paraId="0267C254" w14:textId="77777777" w:rsidR="00AD7166" w:rsidRDefault="00AD7166" w:rsidP="005213B1">
      <w:pPr>
        <w:jc w:val="center"/>
        <w:rPr>
          <w:rFonts w:ascii="Tahoma" w:hAnsi="Tahoma" w:cs="Tahoma"/>
          <w:b/>
          <w:caps/>
          <w:sz w:val="20"/>
          <w:szCs w:val="20"/>
          <w:u w:val="single"/>
        </w:rPr>
      </w:pPr>
    </w:p>
    <w:p w14:paraId="70AA5048" w14:textId="77777777" w:rsidR="00AD7166" w:rsidRPr="00E73B7F" w:rsidRDefault="00AD7166" w:rsidP="005213B1">
      <w:pPr>
        <w:jc w:val="center"/>
        <w:rPr>
          <w:rFonts w:ascii="Tahoma" w:hAnsi="Tahoma" w:cs="Tahoma"/>
          <w:b/>
          <w:caps/>
          <w:sz w:val="20"/>
          <w:szCs w:val="20"/>
          <w:u w:val="single"/>
        </w:rPr>
      </w:pPr>
    </w:p>
    <w:p w14:paraId="294682DC" w14:textId="77777777" w:rsidR="005213B1" w:rsidRPr="00E73B7F" w:rsidRDefault="005213B1">
      <w:pPr>
        <w:rPr>
          <w:rFonts w:ascii="Tahoma" w:hAnsi="Tahoma" w:cs="Tahoma"/>
          <w:sz w:val="20"/>
          <w:szCs w:val="20"/>
        </w:rPr>
      </w:pPr>
      <w:r w:rsidRPr="00E73B7F">
        <w:rPr>
          <w:rFonts w:ascii="Tahoma" w:hAnsi="Tahoma" w:cs="Tahoma"/>
          <w:sz w:val="20"/>
          <w:szCs w:val="20"/>
        </w:rPr>
        <w:t>This is the health and safety policy of:</w:t>
      </w:r>
    </w:p>
    <w:p w14:paraId="06B35DBD" w14:textId="2FE9DA87" w:rsidR="00845C3C" w:rsidRPr="0052106B" w:rsidRDefault="004703D4" w:rsidP="00845C3C">
      <w:pPr>
        <w:rPr>
          <w:iCs/>
          <w:sz w:val="20"/>
          <w:szCs w:val="20"/>
        </w:rPr>
      </w:pPr>
      <w:r>
        <w:rPr>
          <w:iCs/>
          <w:sz w:val="20"/>
          <w:szCs w:val="20"/>
        </w:rPr>
        <w:t xml:space="preserve">The Height Guys </w:t>
      </w:r>
      <w:r w:rsidR="00944DBD">
        <w:rPr>
          <w:iCs/>
          <w:sz w:val="20"/>
          <w:szCs w:val="20"/>
        </w:rPr>
        <w:t>L</w:t>
      </w:r>
      <w:r>
        <w:rPr>
          <w:iCs/>
          <w:sz w:val="20"/>
          <w:szCs w:val="20"/>
        </w:rPr>
        <w:t>td</w:t>
      </w:r>
    </w:p>
    <w:p w14:paraId="37262352" w14:textId="77777777" w:rsidR="005213B1" w:rsidRPr="00E73B7F" w:rsidRDefault="005213B1" w:rsidP="005213B1">
      <w:pPr>
        <w:rPr>
          <w:rFonts w:ascii="Tahoma" w:hAnsi="Tahoma" w:cs="Tahoma"/>
          <w:b/>
          <w:sz w:val="20"/>
          <w:szCs w:val="20"/>
        </w:rPr>
      </w:pPr>
    </w:p>
    <w:p w14:paraId="4D25DADA" w14:textId="16FBD61B" w:rsidR="005213B1" w:rsidRPr="00E73B7F" w:rsidRDefault="005213B1" w:rsidP="005213B1">
      <w:pPr>
        <w:rPr>
          <w:rFonts w:ascii="Tahoma" w:hAnsi="Tahoma" w:cs="Tahoma"/>
          <w:b/>
          <w:sz w:val="20"/>
          <w:szCs w:val="20"/>
        </w:rPr>
      </w:pPr>
      <w:r w:rsidRPr="00E73B7F">
        <w:rPr>
          <w:rFonts w:ascii="Tahoma" w:hAnsi="Tahoma" w:cs="Tahoma"/>
          <w:b/>
          <w:sz w:val="20"/>
          <w:szCs w:val="20"/>
        </w:rPr>
        <w:t>Part 1: Statement of Intent</w:t>
      </w:r>
    </w:p>
    <w:p w14:paraId="4049C3C6" w14:textId="77777777" w:rsidR="005213B1" w:rsidRPr="00E73B7F" w:rsidRDefault="005213B1" w:rsidP="005213B1">
      <w:pPr>
        <w:rPr>
          <w:rFonts w:ascii="Tahoma" w:hAnsi="Tahoma" w:cs="Tahoma"/>
          <w:b/>
          <w:sz w:val="20"/>
          <w:szCs w:val="20"/>
        </w:rPr>
      </w:pPr>
    </w:p>
    <w:p w14:paraId="45BA03B6" w14:textId="77777777" w:rsidR="00845C3C" w:rsidRPr="00E82C35" w:rsidRDefault="00845C3C" w:rsidP="00845C3C">
      <w:pPr>
        <w:rPr>
          <w:rFonts w:ascii="Tahoma" w:hAnsi="Tahoma" w:cs="Tahoma"/>
          <w:i/>
        </w:rPr>
      </w:pPr>
      <w:r w:rsidRPr="00E82C35">
        <w:rPr>
          <w:rFonts w:ascii="Tahoma" w:hAnsi="Tahoma" w:cs="Tahoma"/>
          <w:i/>
        </w:rPr>
        <w:t>Our health and safety policy is to, so far as is reasonably practicable:</w:t>
      </w:r>
    </w:p>
    <w:p w14:paraId="0C2D35C3"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Prevent accidents and cases of work related ill-health.</w:t>
      </w:r>
    </w:p>
    <w:p w14:paraId="3D7428BF"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Manage health and safety risks in our workplace.</w:t>
      </w:r>
    </w:p>
    <w:p w14:paraId="2C4BF5FD"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Provide such information, instruction, training and supervision necessary to ensure that our employees are competent to undertake their work.</w:t>
      </w:r>
    </w:p>
    <w:p w14:paraId="7928B323"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Consult with our employees on matters of health and safety.</w:t>
      </w:r>
    </w:p>
    <w:p w14:paraId="296D49D1"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Encourage all employees to engage in maintaining safe working practices.</w:t>
      </w:r>
    </w:p>
    <w:p w14:paraId="60B59364"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Provide and maintain safe plant and work equipment.</w:t>
      </w:r>
    </w:p>
    <w:p w14:paraId="30E45392"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Provide all necessary Personal Protective Equipment.</w:t>
      </w:r>
    </w:p>
    <w:p w14:paraId="4266E5A0"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Ensure that all substances are used, stored and handled safely.</w:t>
      </w:r>
    </w:p>
    <w:p w14:paraId="0083FFF3"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Maintain safe and healthy working conditions.</w:t>
      </w:r>
    </w:p>
    <w:p w14:paraId="62FEB211"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Implement all necessary emergency procedures, including evacuation procedures in the event of fire or other significant incident.</w:t>
      </w:r>
    </w:p>
    <w:p w14:paraId="60021722"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Ensure that adequate provision is made for welfare facilities and that adequate first aid provisions are made.</w:t>
      </w:r>
    </w:p>
    <w:p w14:paraId="4B3E5A4D" w14:textId="77777777" w:rsidR="00845C3C" w:rsidRPr="00E82C35" w:rsidRDefault="00845C3C" w:rsidP="00845C3C">
      <w:pPr>
        <w:pStyle w:val="ListParagraph"/>
        <w:numPr>
          <w:ilvl w:val="0"/>
          <w:numId w:val="3"/>
        </w:numPr>
        <w:spacing w:after="0"/>
        <w:rPr>
          <w:rFonts w:ascii="Tahoma" w:hAnsi="Tahoma" w:cs="Tahoma"/>
          <w:i/>
        </w:rPr>
      </w:pPr>
      <w:r w:rsidRPr="00E82C35">
        <w:rPr>
          <w:rFonts w:ascii="Tahoma" w:hAnsi="Tahoma" w:cs="Tahoma"/>
          <w:i/>
        </w:rPr>
        <w:t>Review this policy annually and revise whenever there is a change in circumstances, in work practices or the introduction of new legislation affecting the policy, so as to ensure that these standards of health and safety are maintained.</w:t>
      </w:r>
    </w:p>
    <w:p w14:paraId="68E84FF4" w14:textId="77777777" w:rsidR="00697E10" w:rsidRPr="00E73B7F" w:rsidRDefault="00697E10" w:rsidP="005213B1">
      <w:pPr>
        <w:tabs>
          <w:tab w:val="left" w:pos="2045"/>
        </w:tabs>
        <w:rPr>
          <w:rFonts w:ascii="Tahoma" w:hAnsi="Tahoma" w:cs="Tahoma"/>
          <w:sz w:val="20"/>
          <w:szCs w:val="20"/>
        </w:rPr>
      </w:pPr>
    </w:p>
    <w:p w14:paraId="3350395B" w14:textId="77777777" w:rsidR="00697E10" w:rsidRPr="00E73B7F" w:rsidRDefault="00697E10" w:rsidP="00697E10">
      <w:pPr>
        <w:rPr>
          <w:rFonts w:ascii="Tahoma" w:hAnsi="Tahoma" w:cs="Tahoma"/>
          <w:sz w:val="20"/>
          <w:szCs w:val="20"/>
        </w:rPr>
      </w:pPr>
    </w:p>
    <w:p w14:paraId="59207992" w14:textId="59EA798D" w:rsidR="005213B1" w:rsidRPr="00E73B7F" w:rsidRDefault="00697E10" w:rsidP="00697E10">
      <w:pPr>
        <w:tabs>
          <w:tab w:val="left" w:pos="2396"/>
        </w:tabs>
        <w:rPr>
          <w:rFonts w:ascii="Tahoma" w:hAnsi="Tahoma" w:cs="Tahoma"/>
          <w:sz w:val="20"/>
          <w:szCs w:val="20"/>
        </w:rPr>
      </w:pPr>
      <w:r w:rsidRPr="00E73B7F">
        <w:rPr>
          <w:rFonts w:ascii="Tahoma" w:hAnsi="Tahoma" w:cs="Tahoma"/>
          <w:sz w:val="20"/>
          <w:szCs w:val="20"/>
        </w:rPr>
        <w:t>Signed:</w:t>
      </w:r>
      <w:r w:rsidR="008738FC" w:rsidRPr="00E73B7F">
        <w:rPr>
          <w:rFonts w:ascii="Tahoma" w:hAnsi="Tahoma" w:cs="Tahoma"/>
          <w:sz w:val="20"/>
          <w:szCs w:val="20"/>
        </w:rPr>
        <w:tab/>
        <w:t xml:space="preserve"> ___</w:t>
      </w:r>
      <w:r w:rsidR="0082706E">
        <w:rPr>
          <w:rFonts w:ascii="Tahoma" w:hAnsi="Tahoma" w:cs="Tahoma"/>
          <w:sz w:val="20"/>
          <w:szCs w:val="20"/>
        </w:rPr>
        <w:t>LJNunn</w:t>
      </w:r>
      <w:r w:rsidR="008738FC" w:rsidRPr="00E73B7F">
        <w:rPr>
          <w:rFonts w:ascii="Tahoma" w:hAnsi="Tahoma" w:cs="Tahoma"/>
          <w:sz w:val="20"/>
          <w:szCs w:val="20"/>
        </w:rPr>
        <w:t>________________</w:t>
      </w:r>
    </w:p>
    <w:p w14:paraId="4DE4B127" w14:textId="36E3ECD1" w:rsidR="00697E10" w:rsidRPr="00E73B7F" w:rsidRDefault="00697E10" w:rsidP="00697E10">
      <w:pPr>
        <w:tabs>
          <w:tab w:val="left" w:pos="2396"/>
        </w:tabs>
        <w:rPr>
          <w:rFonts w:ascii="Tahoma" w:hAnsi="Tahoma" w:cs="Tahoma"/>
          <w:sz w:val="20"/>
          <w:szCs w:val="20"/>
        </w:rPr>
      </w:pPr>
      <w:r w:rsidRPr="00E73B7F">
        <w:rPr>
          <w:rFonts w:ascii="Tahoma" w:hAnsi="Tahoma" w:cs="Tahoma"/>
          <w:sz w:val="20"/>
          <w:szCs w:val="20"/>
        </w:rPr>
        <w:t>Print Name:</w:t>
      </w:r>
      <w:r w:rsidR="008738FC" w:rsidRPr="00E73B7F">
        <w:rPr>
          <w:rFonts w:ascii="Tahoma" w:hAnsi="Tahoma" w:cs="Tahoma"/>
          <w:sz w:val="20"/>
          <w:szCs w:val="20"/>
        </w:rPr>
        <w:tab/>
      </w:r>
      <w:r w:rsidR="004703D4">
        <w:rPr>
          <w:rFonts w:ascii="Tahoma" w:hAnsi="Tahoma" w:cs="Tahoma"/>
          <w:sz w:val="20"/>
          <w:szCs w:val="20"/>
        </w:rPr>
        <w:t>The Height Guys Ltd</w:t>
      </w:r>
      <w:r w:rsidR="0082706E">
        <w:rPr>
          <w:rFonts w:ascii="Tahoma" w:hAnsi="Tahoma" w:cs="Tahoma"/>
          <w:sz w:val="20"/>
          <w:szCs w:val="20"/>
        </w:rPr>
        <w:t xml:space="preserve">   -  Lindsey Nunn</w:t>
      </w:r>
    </w:p>
    <w:p w14:paraId="596CFA36" w14:textId="432D1B32" w:rsidR="00697E10" w:rsidRPr="00E73B7F" w:rsidRDefault="00697E10" w:rsidP="00697E10">
      <w:pPr>
        <w:tabs>
          <w:tab w:val="left" w:pos="2396"/>
        </w:tabs>
        <w:rPr>
          <w:rFonts w:ascii="Tahoma" w:hAnsi="Tahoma" w:cs="Tahoma"/>
          <w:sz w:val="20"/>
          <w:szCs w:val="20"/>
        </w:rPr>
      </w:pPr>
      <w:r w:rsidRPr="00E73B7F">
        <w:rPr>
          <w:rFonts w:ascii="Tahoma" w:hAnsi="Tahoma" w:cs="Tahoma"/>
          <w:sz w:val="20"/>
          <w:szCs w:val="20"/>
        </w:rPr>
        <w:t>Date:</w:t>
      </w:r>
      <w:r w:rsidR="008738FC" w:rsidRPr="00E73B7F">
        <w:rPr>
          <w:rFonts w:ascii="Tahoma" w:hAnsi="Tahoma" w:cs="Tahoma"/>
          <w:sz w:val="20"/>
          <w:szCs w:val="20"/>
        </w:rPr>
        <w:tab/>
      </w:r>
      <w:r w:rsidR="0052106B" w:rsidRPr="0052106B">
        <w:rPr>
          <w:rFonts w:ascii="Tahoma" w:hAnsi="Tahoma" w:cs="Tahoma"/>
          <w:sz w:val="20"/>
          <w:szCs w:val="20"/>
        </w:rPr>
        <w:t>_</w:t>
      </w:r>
      <w:r w:rsidR="00EF3A57">
        <w:rPr>
          <w:rFonts w:ascii="Tahoma" w:hAnsi="Tahoma" w:cs="Tahoma"/>
          <w:sz w:val="20"/>
          <w:szCs w:val="20"/>
        </w:rPr>
        <w:t>15.</w:t>
      </w:r>
      <w:r w:rsidR="00E5610C">
        <w:rPr>
          <w:rFonts w:ascii="Tahoma" w:hAnsi="Tahoma" w:cs="Tahoma"/>
          <w:sz w:val="20"/>
          <w:szCs w:val="20"/>
        </w:rPr>
        <w:t>0</w:t>
      </w:r>
      <w:r w:rsidR="00EF3A57">
        <w:rPr>
          <w:rFonts w:ascii="Tahoma" w:hAnsi="Tahoma" w:cs="Tahoma"/>
          <w:sz w:val="20"/>
          <w:szCs w:val="20"/>
        </w:rPr>
        <w:t>1.2024_</w:t>
      </w:r>
      <w:r w:rsidR="0052106B" w:rsidRPr="0052106B">
        <w:rPr>
          <w:rFonts w:ascii="Tahoma" w:hAnsi="Tahoma" w:cs="Tahoma"/>
          <w:sz w:val="20"/>
          <w:szCs w:val="20"/>
        </w:rPr>
        <w:t>________________</w:t>
      </w:r>
    </w:p>
    <w:p w14:paraId="44C7C9AD" w14:textId="347930AB" w:rsidR="00697E10" w:rsidRPr="00E73B7F" w:rsidRDefault="00697E10" w:rsidP="00697E10">
      <w:pPr>
        <w:tabs>
          <w:tab w:val="left" w:pos="2396"/>
        </w:tabs>
        <w:rPr>
          <w:rFonts w:ascii="Tahoma" w:hAnsi="Tahoma" w:cs="Tahoma"/>
          <w:sz w:val="20"/>
          <w:szCs w:val="20"/>
        </w:rPr>
      </w:pPr>
      <w:r w:rsidRPr="00E73B7F">
        <w:rPr>
          <w:rFonts w:ascii="Tahoma" w:hAnsi="Tahoma" w:cs="Tahoma"/>
          <w:sz w:val="20"/>
          <w:szCs w:val="20"/>
        </w:rPr>
        <w:t>Date for next review:</w:t>
      </w:r>
      <w:r w:rsidR="008738FC" w:rsidRPr="00E73B7F">
        <w:rPr>
          <w:rFonts w:ascii="Tahoma" w:hAnsi="Tahoma" w:cs="Tahoma"/>
          <w:sz w:val="20"/>
          <w:szCs w:val="20"/>
        </w:rPr>
        <w:tab/>
      </w:r>
      <w:r w:rsidR="0052106B" w:rsidRPr="0052106B">
        <w:rPr>
          <w:rFonts w:ascii="Tahoma" w:hAnsi="Tahoma" w:cs="Tahoma"/>
          <w:sz w:val="20"/>
          <w:szCs w:val="20"/>
        </w:rPr>
        <w:t>_</w:t>
      </w:r>
      <w:r w:rsidR="00E5610C">
        <w:rPr>
          <w:rFonts w:ascii="Tahoma" w:hAnsi="Tahoma" w:cs="Tahoma"/>
          <w:sz w:val="20"/>
          <w:szCs w:val="20"/>
        </w:rPr>
        <w:t>15.07.2024</w:t>
      </w:r>
      <w:r w:rsidR="0052106B" w:rsidRPr="0052106B">
        <w:rPr>
          <w:rFonts w:ascii="Tahoma" w:hAnsi="Tahoma" w:cs="Tahoma"/>
          <w:sz w:val="20"/>
          <w:szCs w:val="20"/>
        </w:rPr>
        <w:t>__________</w:t>
      </w:r>
      <w:r w:rsidR="00E5610C">
        <w:rPr>
          <w:rFonts w:ascii="Tahoma" w:hAnsi="Tahoma" w:cs="Tahoma"/>
          <w:sz w:val="20"/>
          <w:szCs w:val="20"/>
        </w:rPr>
        <w:t>_</w:t>
      </w:r>
      <w:r w:rsidR="0052106B" w:rsidRPr="0052106B">
        <w:rPr>
          <w:rFonts w:ascii="Tahoma" w:hAnsi="Tahoma" w:cs="Tahoma"/>
          <w:sz w:val="20"/>
          <w:szCs w:val="20"/>
        </w:rPr>
        <w:t>______</w:t>
      </w:r>
    </w:p>
    <w:p w14:paraId="1CC5448D" w14:textId="77777777" w:rsidR="005274E6" w:rsidRDefault="005274E6" w:rsidP="00697E10">
      <w:pPr>
        <w:tabs>
          <w:tab w:val="left" w:pos="2396"/>
        </w:tabs>
        <w:rPr>
          <w:rFonts w:ascii="Tahoma" w:hAnsi="Tahoma" w:cs="Tahoma"/>
          <w:b/>
          <w:sz w:val="20"/>
          <w:szCs w:val="20"/>
        </w:rPr>
      </w:pPr>
    </w:p>
    <w:p w14:paraId="71C3AF6A" w14:textId="77777777" w:rsidR="005274E6" w:rsidRDefault="005274E6" w:rsidP="00697E10">
      <w:pPr>
        <w:tabs>
          <w:tab w:val="left" w:pos="2396"/>
        </w:tabs>
        <w:rPr>
          <w:rFonts w:ascii="Tahoma" w:hAnsi="Tahoma" w:cs="Tahoma"/>
          <w:b/>
          <w:sz w:val="20"/>
          <w:szCs w:val="20"/>
        </w:rPr>
      </w:pPr>
    </w:p>
    <w:p w14:paraId="15B12AD7" w14:textId="77777777" w:rsidR="005274E6" w:rsidRDefault="005274E6" w:rsidP="00697E10">
      <w:pPr>
        <w:tabs>
          <w:tab w:val="left" w:pos="2396"/>
        </w:tabs>
        <w:rPr>
          <w:rFonts w:ascii="Tahoma" w:hAnsi="Tahoma" w:cs="Tahoma"/>
          <w:b/>
          <w:sz w:val="20"/>
          <w:szCs w:val="20"/>
        </w:rPr>
      </w:pPr>
    </w:p>
    <w:p w14:paraId="7B74C8AB" w14:textId="77777777" w:rsidR="00906725" w:rsidRDefault="00906725" w:rsidP="00697E10">
      <w:pPr>
        <w:tabs>
          <w:tab w:val="left" w:pos="2396"/>
        </w:tabs>
        <w:rPr>
          <w:rFonts w:ascii="Tahoma" w:hAnsi="Tahoma" w:cs="Tahoma"/>
          <w:b/>
          <w:sz w:val="20"/>
          <w:szCs w:val="20"/>
        </w:rPr>
      </w:pPr>
    </w:p>
    <w:p w14:paraId="3F90C671" w14:textId="6C43ADF0" w:rsidR="00697E10" w:rsidRPr="00E73B7F" w:rsidRDefault="00697E10" w:rsidP="00697E10">
      <w:pPr>
        <w:tabs>
          <w:tab w:val="left" w:pos="2396"/>
        </w:tabs>
        <w:rPr>
          <w:rFonts w:ascii="Tahoma" w:hAnsi="Tahoma" w:cs="Tahoma"/>
          <w:b/>
          <w:sz w:val="20"/>
          <w:szCs w:val="20"/>
        </w:rPr>
      </w:pPr>
      <w:r w:rsidRPr="00E73B7F">
        <w:rPr>
          <w:rFonts w:ascii="Tahoma" w:hAnsi="Tahoma" w:cs="Tahoma"/>
          <w:b/>
          <w:sz w:val="20"/>
          <w:szCs w:val="20"/>
        </w:rPr>
        <w:lastRenderedPageBreak/>
        <w:t>Part 2: Responsibilities for health and safety</w:t>
      </w:r>
    </w:p>
    <w:p w14:paraId="3019B9AA" w14:textId="61D16DAF" w:rsidR="00697E10" w:rsidRDefault="00697E10" w:rsidP="00C471F4">
      <w:pPr>
        <w:tabs>
          <w:tab w:val="left" w:pos="2396"/>
          <w:tab w:val="center" w:pos="4513"/>
        </w:tabs>
        <w:rPr>
          <w:rFonts w:ascii="Tahoma" w:hAnsi="Tahoma" w:cs="Tahoma"/>
          <w:sz w:val="20"/>
          <w:szCs w:val="20"/>
        </w:rPr>
      </w:pPr>
      <w:r w:rsidRPr="00E73B7F">
        <w:rPr>
          <w:rFonts w:ascii="Tahoma" w:hAnsi="Tahoma" w:cs="Tahoma"/>
          <w:sz w:val="20"/>
          <w:szCs w:val="20"/>
        </w:rPr>
        <w:t>Overall responsibility for health and safety:</w:t>
      </w:r>
      <w:r w:rsidR="00C471F4">
        <w:rPr>
          <w:rFonts w:ascii="Tahoma" w:hAnsi="Tahoma" w:cs="Tahoma"/>
          <w:sz w:val="20"/>
          <w:szCs w:val="20"/>
        </w:rPr>
        <w:tab/>
      </w:r>
    </w:p>
    <w:p w14:paraId="3A69B807" w14:textId="1CAC8C7B" w:rsidR="00C471F4" w:rsidRPr="005213B1" w:rsidRDefault="004703D4" w:rsidP="00C471F4">
      <w:pPr>
        <w:rPr>
          <w:i/>
        </w:rPr>
      </w:pPr>
      <w:r>
        <w:rPr>
          <w:rFonts w:ascii="Tahoma" w:hAnsi="Tahoma" w:cs="Tahoma"/>
          <w:sz w:val="20"/>
          <w:szCs w:val="20"/>
        </w:rPr>
        <w:t>Lindsey Nunn &amp; Guy Spinks, Directors.</w:t>
      </w:r>
    </w:p>
    <w:p w14:paraId="3A108812" w14:textId="77777777" w:rsidR="00C471F4" w:rsidRPr="00E73B7F" w:rsidRDefault="00C471F4" w:rsidP="00C471F4">
      <w:pPr>
        <w:tabs>
          <w:tab w:val="left" w:pos="2396"/>
          <w:tab w:val="center" w:pos="4513"/>
        </w:tabs>
        <w:rPr>
          <w:rFonts w:ascii="Tahoma" w:hAnsi="Tahoma" w:cs="Tahoma"/>
          <w:sz w:val="20"/>
          <w:szCs w:val="20"/>
        </w:rPr>
      </w:pPr>
    </w:p>
    <w:p w14:paraId="4583858E" w14:textId="55F4B5A6" w:rsidR="00697E10" w:rsidRPr="00E73B7F" w:rsidRDefault="00697E10" w:rsidP="00697E10">
      <w:pPr>
        <w:rPr>
          <w:rFonts w:ascii="Tahoma" w:hAnsi="Tahoma" w:cs="Tahoma"/>
          <w:sz w:val="20"/>
          <w:szCs w:val="20"/>
        </w:rPr>
      </w:pPr>
      <w:r w:rsidRPr="00E73B7F">
        <w:rPr>
          <w:rFonts w:ascii="Tahoma" w:hAnsi="Tahoma" w:cs="Tahoma"/>
          <w:sz w:val="20"/>
          <w:szCs w:val="20"/>
        </w:rPr>
        <w:t>Day-to-day responsibility for ensuring that this policy is put into practice:</w:t>
      </w:r>
    </w:p>
    <w:p w14:paraId="4BD7CB71" w14:textId="3C58291A" w:rsidR="00C471F4" w:rsidRPr="0052106B" w:rsidRDefault="004703D4" w:rsidP="00C471F4">
      <w:pPr>
        <w:rPr>
          <w:iCs/>
        </w:rPr>
      </w:pPr>
      <w:r>
        <w:rPr>
          <w:iCs/>
        </w:rPr>
        <w:t>Supervisor on site</w:t>
      </w:r>
      <w:r w:rsidR="002811C6">
        <w:rPr>
          <w:iCs/>
        </w:rPr>
        <w:t>.</w:t>
      </w:r>
    </w:p>
    <w:p w14:paraId="74E77F5F" w14:textId="6FDBB935" w:rsidR="005875B3" w:rsidRDefault="005875B3" w:rsidP="00697E10">
      <w:pPr>
        <w:rPr>
          <w:rFonts w:ascii="Tahoma" w:hAnsi="Tahoma" w:cs="Tahoma"/>
          <w:sz w:val="20"/>
          <w:szCs w:val="20"/>
        </w:rPr>
      </w:pPr>
    </w:p>
    <w:p w14:paraId="0E0CD88B" w14:textId="1ABA3748" w:rsidR="00931050" w:rsidRPr="00E73B7F" w:rsidRDefault="00931050" w:rsidP="00697E10">
      <w:pPr>
        <w:rPr>
          <w:rFonts w:ascii="Tahoma" w:hAnsi="Tahoma" w:cs="Tahoma"/>
          <w:sz w:val="20"/>
          <w:szCs w:val="20"/>
        </w:rPr>
      </w:pPr>
      <w:r w:rsidRPr="00E73B7F">
        <w:rPr>
          <w:rFonts w:ascii="Tahoma" w:hAnsi="Tahoma" w:cs="Tahoma"/>
          <w:sz w:val="20"/>
          <w:szCs w:val="20"/>
        </w:rPr>
        <w:t>The</w:t>
      </w:r>
      <w:r w:rsidR="00697E10" w:rsidRPr="00E73B7F">
        <w:rPr>
          <w:rFonts w:ascii="Tahoma" w:hAnsi="Tahoma" w:cs="Tahoma"/>
          <w:sz w:val="20"/>
          <w:szCs w:val="20"/>
        </w:rPr>
        <w:t xml:space="preserve"> following people have responsibilities in the following areas:</w:t>
      </w:r>
    </w:p>
    <w:p w14:paraId="0EA253B3" w14:textId="20BC9151" w:rsidR="00F679DA" w:rsidRPr="005213B1" w:rsidRDefault="002811C6" w:rsidP="00F679DA">
      <w:pPr>
        <w:rPr>
          <w:i/>
        </w:rPr>
      </w:pPr>
      <w:r>
        <w:rPr>
          <w:rFonts w:ascii="Tahoma" w:hAnsi="Tahoma" w:cs="Tahoma"/>
          <w:sz w:val="20"/>
          <w:szCs w:val="20"/>
        </w:rPr>
        <w:t xml:space="preserve">Supervisor to ensure all employees/workers/sub-contractors on site are aware of the Health &amp; Safety </w:t>
      </w:r>
      <w:r w:rsidR="00240F08">
        <w:rPr>
          <w:rFonts w:ascii="Tahoma" w:hAnsi="Tahoma" w:cs="Tahoma"/>
          <w:sz w:val="20"/>
          <w:szCs w:val="20"/>
        </w:rPr>
        <w:t xml:space="preserve">regulations and procedures. </w:t>
      </w:r>
    </w:p>
    <w:p w14:paraId="1F813C65" w14:textId="22880FB4" w:rsidR="00931050" w:rsidRPr="00E73B7F" w:rsidRDefault="00931050" w:rsidP="00931050">
      <w:pPr>
        <w:tabs>
          <w:tab w:val="left" w:pos="3388"/>
        </w:tabs>
        <w:rPr>
          <w:rFonts w:ascii="Tahoma" w:hAnsi="Tahoma" w:cs="Tahoma"/>
          <w:sz w:val="20"/>
          <w:szCs w:val="20"/>
        </w:rPr>
      </w:pPr>
    </w:p>
    <w:p w14:paraId="3680F4B4" w14:textId="77777777" w:rsidR="004E123C" w:rsidRPr="004E123C" w:rsidRDefault="004E123C" w:rsidP="004E123C">
      <w:pPr>
        <w:tabs>
          <w:tab w:val="left" w:pos="3388"/>
        </w:tabs>
        <w:rPr>
          <w:rFonts w:ascii="Tahoma" w:hAnsi="Tahoma" w:cs="Tahoma"/>
          <w:b/>
          <w:sz w:val="20"/>
          <w:szCs w:val="20"/>
        </w:rPr>
      </w:pPr>
      <w:r w:rsidRPr="004E123C">
        <w:rPr>
          <w:rFonts w:ascii="Tahoma" w:hAnsi="Tahoma" w:cs="Tahoma"/>
          <w:b/>
          <w:sz w:val="20"/>
          <w:szCs w:val="20"/>
        </w:rPr>
        <w:t>Additionally, all employees must:</w:t>
      </w:r>
    </w:p>
    <w:p w14:paraId="0C386DF1" w14:textId="77777777" w:rsidR="004E123C" w:rsidRPr="004E123C" w:rsidRDefault="004E123C" w:rsidP="004E123C">
      <w:pPr>
        <w:tabs>
          <w:tab w:val="left" w:pos="3388"/>
        </w:tabs>
        <w:spacing w:after="0" w:line="240" w:lineRule="auto"/>
        <w:rPr>
          <w:rFonts w:ascii="Tahoma" w:hAnsi="Tahoma" w:cs="Tahoma"/>
          <w:b/>
          <w:sz w:val="20"/>
          <w:szCs w:val="20"/>
        </w:rPr>
      </w:pPr>
      <w:r w:rsidRPr="004E123C">
        <w:rPr>
          <w:rFonts w:ascii="Tahoma" w:hAnsi="Tahoma" w:cs="Tahoma"/>
          <w:b/>
          <w:sz w:val="20"/>
          <w:szCs w:val="20"/>
        </w:rPr>
        <w:t>• co-operate with supervisors and managers on health and safety matters;</w:t>
      </w:r>
    </w:p>
    <w:p w14:paraId="6BDE7424" w14:textId="77777777" w:rsidR="004E123C" w:rsidRPr="004E123C" w:rsidRDefault="004E123C" w:rsidP="004E123C">
      <w:pPr>
        <w:tabs>
          <w:tab w:val="left" w:pos="3388"/>
        </w:tabs>
        <w:spacing w:after="0" w:line="240" w:lineRule="auto"/>
        <w:rPr>
          <w:rFonts w:ascii="Tahoma" w:hAnsi="Tahoma" w:cs="Tahoma"/>
          <w:b/>
          <w:sz w:val="20"/>
          <w:szCs w:val="20"/>
        </w:rPr>
      </w:pPr>
      <w:r w:rsidRPr="004E123C">
        <w:rPr>
          <w:rFonts w:ascii="Tahoma" w:hAnsi="Tahoma" w:cs="Tahoma"/>
          <w:b/>
          <w:sz w:val="20"/>
          <w:szCs w:val="20"/>
        </w:rPr>
        <w:t>• take reasonable care of their own health and safety; and</w:t>
      </w:r>
    </w:p>
    <w:p w14:paraId="7E80955A" w14:textId="501A6EC1" w:rsidR="004E123C" w:rsidRDefault="004E123C" w:rsidP="004E123C">
      <w:pPr>
        <w:tabs>
          <w:tab w:val="left" w:pos="3388"/>
        </w:tabs>
        <w:spacing w:after="0" w:line="240" w:lineRule="auto"/>
        <w:rPr>
          <w:rFonts w:ascii="Tahoma" w:hAnsi="Tahoma" w:cs="Tahoma"/>
          <w:b/>
          <w:sz w:val="20"/>
          <w:szCs w:val="20"/>
        </w:rPr>
      </w:pPr>
      <w:r w:rsidRPr="004E123C">
        <w:rPr>
          <w:rFonts w:ascii="Tahoma" w:hAnsi="Tahoma" w:cs="Tahoma"/>
          <w:b/>
          <w:sz w:val="20"/>
          <w:szCs w:val="20"/>
        </w:rPr>
        <w:t>• report all health and safety concerns to an appropriate person (as detailed above).</w:t>
      </w:r>
    </w:p>
    <w:p w14:paraId="4F1247F4" w14:textId="77777777" w:rsidR="004E123C" w:rsidRDefault="004E123C" w:rsidP="00931050">
      <w:pPr>
        <w:tabs>
          <w:tab w:val="left" w:pos="3388"/>
        </w:tabs>
        <w:rPr>
          <w:rFonts w:ascii="Tahoma" w:hAnsi="Tahoma" w:cs="Tahoma"/>
          <w:b/>
          <w:sz w:val="20"/>
          <w:szCs w:val="20"/>
        </w:rPr>
      </w:pPr>
    </w:p>
    <w:p w14:paraId="3BF6A7F0" w14:textId="1494F1AA" w:rsidR="00931050" w:rsidRDefault="00931050" w:rsidP="00931050">
      <w:pPr>
        <w:tabs>
          <w:tab w:val="left" w:pos="3388"/>
        </w:tabs>
        <w:rPr>
          <w:rFonts w:ascii="Tahoma" w:hAnsi="Tahoma" w:cs="Tahoma"/>
          <w:b/>
          <w:sz w:val="20"/>
          <w:szCs w:val="20"/>
          <w:highlight w:val="yellow"/>
        </w:rPr>
      </w:pPr>
      <w:r w:rsidRPr="00E73B7F">
        <w:rPr>
          <w:rFonts w:ascii="Tahoma" w:hAnsi="Tahoma" w:cs="Tahoma"/>
          <w:b/>
          <w:sz w:val="20"/>
          <w:szCs w:val="20"/>
        </w:rPr>
        <w:t>Part 3: Arrangements for health and safety</w:t>
      </w:r>
    </w:p>
    <w:p w14:paraId="67CDCD11" w14:textId="77777777" w:rsidR="004E123C" w:rsidRPr="005875B3" w:rsidRDefault="004E123C" w:rsidP="00931050">
      <w:pPr>
        <w:tabs>
          <w:tab w:val="left" w:pos="3388"/>
        </w:tabs>
        <w:rPr>
          <w:rFonts w:ascii="Tahoma" w:hAnsi="Tahoma" w:cs="Tahoma"/>
          <w:b/>
          <w:sz w:val="20"/>
          <w:szCs w:val="20"/>
          <w:highlight w:val="yellow"/>
        </w:rPr>
      </w:pPr>
    </w:p>
    <w:p w14:paraId="149DC581" w14:textId="77777777" w:rsidR="004E123C" w:rsidRPr="005875B3" w:rsidRDefault="004E123C" w:rsidP="004E123C">
      <w:pPr>
        <w:tabs>
          <w:tab w:val="left" w:pos="3388"/>
        </w:tabs>
        <w:rPr>
          <w:rFonts w:ascii="Tahoma" w:hAnsi="Tahoma" w:cs="Tahoma"/>
          <w:i/>
          <w:sz w:val="20"/>
          <w:szCs w:val="20"/>
        </w:rPr>
      </w:pPr>
      <w:r w:rsidRPr="005875B3">
        <w:rPr>
          <w:rFonts w:ascii="Tahoma" w:hAnsi="Tahoma" w:cs="Tahoma"/>
          <w:i/>
          <w:sz w:val="20"/>
          <w:szCs w:val="20"/>
        </w:rPr>
        <w:t>The following is not an exhaustive list. You may have additional arrangements or some of these may not apply. You will need to amend the list and add the detail of your specific arrangements under the relevant headings.</w:t>
      </w:r>
    </w:p>
    <w:p w14:paraId="03AEA7F4" w14:textId="77777777" w:rsidR="004E123C" w:rsidRPr="005875B3" w:rsidRDefault="004E123C" w:rsidP="004E123C">
      <w:pPr>
        <w:pStyle w:val="ListParagraph"/>
        <w:numPr>
          <w:ilvl w:val="0"/>
          <w:numId w:val="4"/>
        </w:numPr>
        <w:tabs>
          <w:tab w:val="left" w:pos="3388"/>
        </w:tabs>
        <w:rPr>
          <w:rFonts w:ascii="Tahoma" w:hAnsi="Tahoma" w:cs="Tahoma"/>
          <w:b/>
          <w:i/>
          <w:sz w:val="20"/>
          <w:szCs w:val="20"/>
          <w:u w:val="single"/>
        </w:rPr>
      </w:pPr>
      <w:r w:rsidRPr="005875B3">
        <w:rPr>
          <w:rFonts w:ascii="Tahoma" w:hAnsi="Tahoma" w:cs="Tahoma"/>
          <w:b/>
          <w:i/>
          <w:sz w:val="20"/>
          <w:szCs w:val="20"/>
          <w:u w:val="single"/>
        </w:rPr>
        <w:t xml:space="preserve">Risk Assessment </w:t>
      </w:r>
    </w:p>
    <w:p w14:paraId="5E6DF70F" w14:textId="76BA988C" w:rsidR="004E123C" w:rsidRPr="005875B3" w:rsidRDefault="004E123C" w:rsidP="004E123C">
      <w:pPr>
        <w:pStyle w:val="ListParagraph"/>
        <w:tabs>
          <w:tab w:val="left" w:pos="3388"/>
        </w:tabs>
        <w:rPr>
          <w:rFonts w:ascii="Tahoma" w:hAnsi="Tahoma" w:cs="Tahoma"/>
          <w:b/>
          <w:i/>
          <w:sz w:val="20"/>
          <w:szCs w:val="20"/>
          <w:u w:val="single"/>
        </w:rPr>
      </w:pPr>
      <w:r w:rsidRPr="005875B3">
        <w:rPr>
          <w:rFonts w:ascii="Tahoma" w:hAnsi="Tahoma" w:cs="Tahoma"/>
          <w:bCs/>
          <w:iCs/>
          <w:sz w:val="20"/>
          <w:szCs w:val="20"/>
        </w:rPr>
        <w:t>Appropriate risk assessments will be completed, kept under review and their findings implemented. We complete risk assessments</w:t>
      </w:r>
      <w:r w:rsidR="00240F08">
        <w:rPr>
          <w:rFonts w:ascii="Tahoma" w:hAnsi="Tahoma" w:cs="Tahoma"/>
          <w:bCs/>
          <w:iCs/>
          <w:sz w:val="20"/>
          <w:szCs w:val="20"/>
        </w:rPr>
        <w:t xml:space="preserve"> on all jobs.</w:t>
      </w:r>
      <w:r w:rsidR="00A76BD8">
        <w:rPr>
          <w:rFonts w:ascii="Tahoma" w:hAnsi="Tahoma" w:cs="Tahoma"/>
          <w:bCs/>
          <w:iCs/>
          <w:sz w:val="20"/>
          <w:szCs w:val="20"/>
        </w:rPr>
        <w:t xml:space="preserve"> </w:t>
      </w:r>
    </w:p>
    <w:p w14:paraId="3BABD5DD" w14:textId="77777777" w:rsidR="004E123C" w:rsidRPr="005875B3" w:rsidRDefault="004E123C" w:rsidP="004E123C">
      <w:pPr>
        <w:pStyle w:val="ListParagraph"/>
        <w:numPr>
          <w:ilvl w:val="0"/>
          <w:numId w:val="4"/>
        </w:numPr>
        <w:tabs>
          <w:tab w:val="left" w:pos="3388"/>
        </w:tabs>
        <w:rPr>
          <w:rFonts w:ascii="Tahoma" w:hAnsi="Tahoma" w:cs="Tahoma"/>
          <w:b/>
          <w:i/>
          <w:sz w:val="20"/>
          <w:szCs w:val="20"/>
        </w:rPr>
      </w:pPr>
      <w:r w:rsidRPr="005875B3">
        <w:rPr>
          <w:rFonts w:ascii="Tahoma" w:hAnsi="Tahoma" w:cs="Tahoma"/>
          <w:b/>
          <w:i/>
          <w:sz w:val="20"/>
          <w:szCs w:val="20"/>
        </w:rPr>
        <w:t>Communication of policy</w:t>
      </w:r>
    </w:p>
    <w:p w14:paraId="4A3849D7" w14:textId="208F5896" w:rsidR="004E123C" w:rsidRPr="005875B3" w:rsidRDefault="004E123C" w:rsidP="004E123C">
      <w:pPr>
        <w:pStyle w:val="ListParagraph"/>
        <w:tabs>
          <w:tab w:val="left" w:pos="3388"/>
        </w:tabs>
        <w:rPr>
          <w:rFonts w:ascii="Tahoma" w:hAnsi="Tahoma" w:cs="Tahoma"/>
          <w:bCs/>
          <w:iCs/>
          <w:sz w:val="20"/>
          <w:szCs w:val="20"/>
        </w:rPr>
      </w:pPr>
      <w:r w:rsidRPr="005875B3">
        <w:rPr>
          <w:rFonts w:ascii="Tahoma" w:hAnsi="Tahoma" w:cs="Tahoma"/>
          <w:bCs/>
          <w:iCs/>
          <w:sz w:val="20"/>
          <w:szCs w:val="20"/>
        </w:rPr>
        <w:t xml:space="preserve">A copy of this policy is </w:t>
      </w:r>
      <w:r w:rsidRPr="0059607B">
        <w:rPr>
          <w:rFonts w:ascii="Tahoma" w:hAnsi="Tahoma" w:cs="Tahoma"/>
          <w:bCs/>
          <w:iCs/>
          <w:sz w:val="20"/>
          <w:szCs w:val="20"/>
        </w:rPr>
        <w:t xml:space="preserve">available </w:t>
      </w:r>
      <w:r w:rsidR="00A76BD8">
        <w:rPr>
          <w:rFonts w:ascii="Tahoma" w:hAnsi="Tahoma" w:cs="Tahoma"/>
          <w:bCs/>
          <w:iCs/>
          <w:sz w:val="20"/>
          <w:szCs w:val="20"/>
        </w:rPr>
        <w:t>from Lindsey Nunn.</w:t>
      </w:r>
    </w:p>
    <w:p w14:paraId="6C758CAD" w14:textId="77777777" w:rsidR="004E123C" w:rsidRPr="005875B3" w:rsidRDefault="004E123C" w:rsidP="004E123C">
      <w:pPr>
        <w:pStyle w:val="ListParagraph"/>
        <w:numPr>
          <w:ilvl w:val="0"/>
          <w:numId w:val="4"/>
        </w:numPr>
        <w:tabs>
          <w:tab w:val="left" w:pos="3388"/>
        </w:tabs>
        <w:rPr>
          <w:rFonts w:ascii="Tahoma" w:hAnsi="Tahoma" w:cs="Tahoma"/>
          <w:b/>
          <w:i/>
          <w:sz w:val="20"/>
          <w:szCs w:val="20"/>
          <w:u w:val="single"/>
        </w:rPr>
      </w:pPr>
      <w:r w:rsidRPr="005875B3">
        <w:rPr>
          <w:rFonts w:ascii="Tahoma" w:hAnsi="Tahoma" w:cs="Tahoma"/>
          <w:b/>
          <w:i/>
          <w:sz w:val="20"/>
          <w:szCs w:val="20"/>
          <w:u w:val="single"/>
        </w:rPr>
        <w:t>Training of employees</w:t>
      </w:r>
    </w:p>
    <w:p w14:paraId="5CD1ACE8" w14:textId="77777777" w:rsidR="005274E6" w:rsidRDefault="004E123C" w:rsidP="005274E6">
      <w:pPr>
        <w:pStyle w:val="ListParagraph"/>
        <w:tabs>
          <w:tab w:val="left" w:pos="3388"/>
        </w:tabs>
        <w:rPr>
          <w:rFonts w:ascii="Tahoma" w:hAnsi="Tahoma" w:cs="Tahoma"/>
          <w:bCs/>
          <w:iCs/>
          <w:sz w:val="20"/>
          <w:szCs w:val="20"/>
        </w:rPr>
      </w:pPr>
      <w:r w:rsidRPr="005875B3">
        <w:rPr>
          <w:rFonts w:ascii="Tahoma" w:hAnsi="Tahoma" w:cs="Tahoma"/>
          <w:bCs/>
          <w:iCs/>
          <w:sz w:val="20"/>
          <w:szCs w:val="20"/>
        </w:rPr>
        <w:t>Training shall be provided on induction and on exposure to new or increased risks, for example following the introduction of new equipment, technology or systems of work. Refresher training shall be repeated periodically. Records of all training shall be kept.</w:t>
      </w:r>
    </w:p>
    <w:p w14:paraId="0D038DB9" w14:textId="77777777" w:rsidR="005274E6" w:rsidRDefault="005274E6" w:rsidP="005274E6">
      <w:pPr>
        <w:pStyle w:val="ListParagraph"/>
        <w:tabs>
          <w:tab w:val="left" w:pos="3388"/>
        </w:tabs>
        <w:rPr>
          <w:rFonts w:ascii="Tahoma" w:hAnsi="Tahoma" w:cs="Tahoma"/>
          <w:bCs/>
          <w:iCs/>
          <w:sz w:val="20"/>
          <w:szCs w:val="20"/>
        </w:rPr>
      </w:pPr>
    </w:p>
    <w:p w14:paraId="028D3E94" w14:textId="77777777" w:rsidR="005274E6" w:rsidRDefault="005274E6" w:rsidP="005274E6">
      <w:pPr>
        <w:pStyle w:val="ListParagraph"/>
        <w:tabs>
          <w:tab w:val="left" w:pos="3388"/>
        </w:tabs>
        <w:rPr>
          <w:rFonts w:ascii="Tahoma" w:hAnsi="Tahoma" w:cs="Tahoma"/>
          <w:bCs/>
          <w:iCs/>
          <w:sz w:val="20"/>
          <w:szCs w:val="20"/>
        </w:rPr>
      </w:pPr>
    </w:p>
    <w:p w14:paraId="23780FF0" w14:textId="5C60A455" w:rsidR="004E123C" w:rsidRPr="005875B3" w:rsidRDefault="004E123C" w:rsidP="005274E6">
      <w:pPr>
        <w:pStyle w:val="ListParagraph"/>
        <w:numPr>
          <w:ilvl w:val="0"/>
          <w:numId w:val="4"/>
        </w:numPr>
        <w:tabs>
          <w:tab w:val="left" w:pos="3388"/>
        </w:tabs>
        <w:rPr>
          <w:rFonts w:ascii="Tahoma" w:hAnsi="Tahoma" w:cs="Tahoma"/>
          <w:b/>
          <w:i/>
          <w:sz w:val="20"/>
          <w:szCs w:val="20"/>
          <w:u w:val="single"/>
        </w:rPr>
      </w:pPr>
      <w:r w:rsidRPr="005875B3">
        <w:rPr>
          <w:rFonts w:ascii="Tahoma" w:hAnsi="Tahoma" w:cs="Tahoma"/>
          <w:b/>
          <w:i/>
          <w:sz w:val="20"/>
          <w:szCs w:val="20"/>
          <w:u w:val="single"/>
        </w:rPr>
        <w:t>Consultation with employees</w:t>
      </w:r>
    </w:p>
    <w:p w14:paraId="5008327E" w14:textId="77777777" w:rsidR="004E123C" w:rsidRDefault="004E123C" w:rsidP="005274E6">
      <w:pPr>
        <w:pStyle w:val="ListParagraph"/>
        <w:tabs>
          <w:tab w:val="left" w:pos="3388"/>
        </w:tabs>
        <w:rPr>
          <w:rFonts w:ascii="Tahoma" w:hAnsi="Tahoma" w:cs="Tahoma"/>
          <w:bCs/>
          <w:iCs/>
          <w:sz w:val="20"/>
          <w:szCs w:val="20"/>
        </w:rPr>
      </w:pPr>
      <w:r w:rsidRPr="005875B3">
        <w:rPr>
          <w:rFonts w:ascii="Tahoma" w:hAnsi="Tahoma" w:cs="Tahoma"/>
          <w:bCs/>
          <w:iCs/>
          <w:sz w:val="20"/>
          <w:szCs w:val="20"/>
        </w:rPr>
        <w:t>Consultation with staff on health and safety matters will take place routinely as they arise and following any review of health and safety matters where changes are required.</w:t>
      </w:r>
    </w:p>
    <w:p w14:paraId="4CB1D900" w14:textId="77777777" w:rsidR="005274E6" w:rsidRPr="005875B3" w:rsidRDefault="005274E6" w:rsidP="004E123C">
      <w:pPr>
        <w:pStyle w:val="ListParagraph"/>
        <w:tabs>
          <w:tab w:val="left" w:pos="3388"/>
        </w:tabs>
        <w:rPr>
          <w:rFonts w:ascii="Tahoma" w:hAnsi="Tahoma" w:cs="Tahoma"/>
          <w:b/>
          <w:i/>
          <w:sz w:val="20"/>
          <w:szCs w:val="20"/>
          <w:u w:val="single"/>
        </w:rPr>
      </w:pPr>
    </w:p>
    <w:p w14:paraId="6585F07A" w14:textId="77777777" w:rsidR="004E123C" w:rsidRPr="005875B3" w:rsidRDefault="004E123C" w:rsidP="004E123C">
      <w:pPr>
        <w:pStyle w:val="ListParagraph"/>
        <w:numPr>
          <w:ilvl w:val="0"/>
          <w:numId w:val="4"/>
        </w:numPr>
        <w:tabs>
          <w:tab w:val="left" w:pos="3388"/>
        </w:tabs>
        <w:spacing w:after="0" w:line="240" w:lineRule="auto"/>
        <w:rPr>
          <w:rFonts w:ascii="Tahoma" w:hAnsi="Tahoma" w:cs="Tahoma"/>
          <w:b/>
          <w:i/>
          <w:sz w:val="20"/>
          <w:szCs w:val="20"/>
          <w:u w:val="single"/>
        </w:rPr>
      </w:pPr>
      <w:r w:rsidRPr="005875B3">
        <w:rPr>
          <w:rFonts w:ascii="Tahoma" w:hAnsi="Tahoma" w:cs="Tahoma"/>
          <w:b/>
          <w:i/>
          <w:sz w:val="20"/>
          <w:szCs w:val="20"/>
          <w:u w:val="single"/>
        </w:rPr>
        <w:t>Fire Safety</w:t>
      </w:r>
    </w:p>
    <w:p w14:paraId="5E6756F4" w14:textId="77777777" w:rsidR="004E123C" w:rsidRPr="005875B3" w:rsidRDefault="004E123C" w:rsidP="004E123C">
      <w:pPr>
        <w:tabs>
          <w:tab w:val="left" w:pos="3388"/>
        </w:tabs>
        <w:spacing w:after="0" w:line="240" w:lineRule="auto"/>
        <w:ind w:left="720"/>
        <w:rPr>
          <w:rFonts w:ascii="Tahoma" w:hAnsi="Tahoma" w:cs="Tahoma"/>
          <w:i/>
          <w:sz w:val="20"/>
          <w:szCs w:val="20"/>
        </w:rPr>
      </w:pPr>
      <w:r w:rsidRPr="005875B3">
        <w:rPr>
          <w:rFonts w:ascii="Tahoma" w:hAnsi="Tahoma" w:cs="Tahoma"/>
          <w:bCs/>
          <w:iCs/>
          <w:sz w:val="20"/>
          <w:szCs w:val="20"/>
        </w:rPr>
        <w:t>A fire risk assessment has been carried out for the site and will be kept under review.</w:t>
      </w:r>
    </w:p>
    <w:p w14:paraId="00957357" w14:textId="1F798987" w:rsidR="00931050" w:rsidRPr="005875B3" w:rsidRDefault="00931050" w:rsidP="00931050">
      <w:pPr>
        <w:tabs>
          <w:tab w:val="left" w:pos="3388"/>
        </w:tabs>
        <w:rPr>
          <w:rFonts w:ascii="Tahoma" w:hAnsi="Tahoma" w:cs="Tahoma"/>
          <w:b/>
        </w:rPr>
      </w:pPr>
    </w:p>
    <w:p w14:paraId="13D64DAF" w14:textId="77777777" w:rsidR="004E123C" w:rsidRPr="005875B3" w:rsidRDefault="004E123C" w:rsidP="004E123C">
      <w:pPr>
        <w:pStyle w:val="ListParagraph"/>
        <w:numPr>
          <w:ilvl w:val="0"/>
          <w:numId w:val="4"/>
        </w:numPr>
        <w:tabs>
          <w:tab w:val="left" w:pos="3388"/>
        </w:tabs>
        <w:rPr>
          <w:rFonts w:ascii="Tahoma" w:hAnsi="Tahoma" w:cs="Tahoma"/>
          <w:b/>
          <w:i/>
          <w:sz w:val="20"/>
          <w:szCs w:val="20"/>
        </w:rPr>
      </w:pPr>
      <w:r w:rsidRPr="005875B3">
        <w:rPr>
          <w:rFonts w:ascii="Tahoma" w:hAnsi="Tahoma" w:cs="Tahoma"/>
          <w:b/>
          <w:i/>
          <w:sz w:val="20"/>
          <w:szCs w:val="20"/>
          <w:u w:val="single"/>
        </w:rPr>
        <w:t>Manual handling</w:t>
      </w:r>
      <w:r w:rsidRPr="005875B3">
        <w:rPr>
          <w:rFonts w:ascii="Tahoma" w:hAnsi="Tahoma" w:cs="Tahoma"/>
          <w:b/>
          <w:i/>
          <w:sz w:val="20"/>
          <w:szCs w:val="20"/>
        </w:rPr>
        <w:t xml:space="preserve"> assessment and policy</w:t>
      </w:r>
    </w:p>
    <w:p w14:paraId="1F6EEAB3" w14:textId="77777777" w:rsidR="004E123C" w:rsidRPr="005875B3" w:rsidRDefault="004E123C" w:rsidP="004E123C">
      <w:pPr>
        <w:tabs>
          <w:tab w:val="left" w:pos="3388"/>
        </w:tabs>
        <w:spacing w:after="0" w:line="240" w:lineRule="auto"/>
        <w:ind w:left="720"/>
        <w:rPr>
          <w:rFonts w:ascii="Tahoma" w:hAnsi="Tahoma" w:cs="Tahoma"/>
          <w:bCs/>
          <w:iCs/>
          <w:sz w:val="20"/>
          <w:szCs w:val="20"/>
        </w:rPr>
      </w:pPr>
      <w:r w:rsidRPr="005875B3">
        <w:rPr>
          <w:rFonts w:ascii="Tahoma" w:hAnsi="Tahoma" w:cs="Tahoma"/>
          <w:bCs/>
          <w:iCs/>
          <w:sz w:val="20"/>
          <w:szCs w:val="20"/>
        </w:rPr>
        <w:lastRenderedPageBreak/>
        <w:t>Manual handling instructions must be followed in accordance with our manual handing procedure and training when carrying any load.</w:t>
      </w:r>
    </w:p>
    <w:p w14:paraId="7D2E8A5F" w14:textId="77777777" w:rsidR="004E123C" w:rsidRPr="005875B3" w:rsidRDefault="004E123C" w:rsidP="004E123C">
      <w:pPr>
        <w:autoSpaceDE w:val="0"/>
        <w:autoSpaceDN w:val="0"/>
        <w:adjustRightInd w:val="0"/>
        <w:spacing w:after="0" w:line="240" w:lineRule="auto"/>
        <w:ind w:left="720"/>
        <w:rPr>
          <w:rFonts w:ascii="Tahoma" w:hAnsi="Tahoma" w:cs="Tahoma"/>
          <w:sz w:val="20"/>
          <w:szCs w:val="20"/>
        </w:rPr>
      </w:pPr>
    </w:p>
    <w:p w14:paraId="7D7F6B4C" w14:textId="77777777" w:rsidR="004E123C" w:rsidRPr="005875B3" w:rsidRDefault="004E123C" w:rsidP="004E123C">
      <w:pPr>
        <w:pStyle w:val="ListParagraph"/>
        <w:numPr>
          <w:ilvl w:val="0"/>
          <w:numId w:val="4"/>
        </w:numPr>
        <w:tabs>
          <w:tab w:val="left" w:pos="3388"/>
        </w:tabs>
        <w:rPr>
          <w:rFonts w:ascii="Tahoma" w:hAnsi="Tahoma" w:cs="Tahoma"/>
          <w:b/>
          <w:i/>
          <w:sz w:val="20"/>
          <w:szCs w:val="20"/>
        </w:rPr>
      </w:pPr>
      <w:r w:rsidRPr="005875B3">
        <w:rPr>
          <w:rFonts w:ascii="Tahoma" w:hAnsi="Tahoma" w:cs="Tahoma"/>
          <w:b/>
          <w:i/>
          <w:sz w:val="20"/>
          <w:szCs w:val="20"/>
        </w:rPr>
        <w:t xml:space="preserve">Selection of, provision of information to and monitoring of sub-contractors to ensure competence with reference to </w:t>
      </w:r>
      <w:r w:rsidRPr="005875B3">
        <w:rPr>
          <w:rFonts w:ascii="Tahoma" w:hAnsi="Tahoma" w:cs="Tahoma"/>
          <w:b/>
          <w:i/>
          <w:sz w:val="20"/>
          <w:szCs w:val="20"/>
          <w:u w:val="single"/>
        </w:rPr>
        <w:t>CDM Regulations</w:t>
      </w:r>
      <w:r w:rsidRPr="005875B3">
        <w:rPr>
          <w:rFonts w:ascii="Tahoma" w:hAnsi="Tahoma" w:cs="Tahoma"/>
          <w:b/>
          <w:i/>
          <w:sz w:val="20"/>
          <w:szCs w:val="20"/>
        </w:rPr>
        <w:t>.</w:t>
      </w:r>
    </w:p>
    <w:p w14:paraId="1C444E81" w14:textId="77777777" w:rsidR="004E123C" w:rsidRPr="005875B3" w:rsidRDefault="004E123C" w:rsidP="004E123C">
      <w:pPr>
        <w:pStyle w:val="ListParagraph"/>
        <w:tabs>
          <w:tab w:val="left" w:pos="3388"/>
        </w:tabs>
        <w:rPr>
          <w:rFonts w:ascii="Tahoma" w:hAnsi="Tahoma" w:cs="Tahoma"/>
          <w:bCs/>
          <w:iCs/>
          <w:sz w:val="20"/>
          <w:szCs w:val="20"/>
        </w:rPr>
      </w:pPr>
      <w:r w:rsidRPr="005875B3">
        <w:rPr>
          <w:rFonts w:ascii="Tahoma" w:hAnsi="Tahoma" w:cs="Tahoma"/>
          <w:bCs/>
          <w:iCs/>
          <w:sz w:val="20"/>
          <w:szCs w:val="20"/>
        </w:rPr>
        <w:t xml:space="preserve">Appropriate checks will be carried out to ensure sub-contractors working on site have the appropriate technical knowledge and knowledge of health and safety related to their work and to ensure their work is kept under review.  Sub-contractors to provide risk assessments and method statements and evidence of their competency e.g. qualifications, training completed, references, or membership of a trade body, where applicable. </w:t>
      </w:r>
    </w:p>
    <w:p w14:paraId="03846323" w14:textId="77777777" w:rsidR="004E123C" w:rsidRPr="005875B3" w:rsidRDefault="004E123C" w:rsidP="004E123C">
      <w:pPr>
        <w:pStyle w:val="ListParagraph"/>
        <w:tabs>
          <w:tab w:val="left" w:pos="3388"/>
        </w:tabs>
        <w:rPr>
          <w:rFonts w:ascii="Tahoma" w:hAnsi="Tahoma" w:cs="Tahoma"/>
          <w:bCs/>
          <w:iCs/>
          <w:sz w:val="20"/>
          <w:szCs w:val="20"/>
        </w:rPr>
      </w:pPr>
    </w:p>
    <w:p w14:paraId="08DBF901" w14:textId="77777777" w:rsidR="004E123C" w:rsidRPr="005875B3" w:rsidRDefault="004E123C" w:rsidP="004E123C">
      <w:pPr>
        <w:pStyle w:val="ListParagraph"/>
        <w:numPr>
          <w:ilvl w:val="0"/>
          <w:numId w:val="4"/>
        </w:numPr>
        <w:tabs>
          <w:tab w:val="left" w:pos="3388"/>
        </w:tabs>
        <w:rPr>
          <w:rFonts w:ascii="Tahoma" w:hAnsi="Tahoma" w:cs="Tahoma"/>
          <w:b/>
          <w:i/>
          <w:sz w:val="20"/>
          <w:szCs w:val="20"/>
        </w:rPr>
      </w:pPr>
      <w:r w:rsidRPr="005875B3">
        <w:rPr>
          <w:rFonts w:ascii="Tahoma" w:hAnsi="Tahoma" w:cs="Tahoma"/>
          <w:b/>
          <w:i/>
          <w:sz w:val="20"/>
          <w:szCs w:val="20"/>
        </w:rPr>
        <w:t>Public safety assessment and procedures.</w:t>
      </w:r>
    </w:p>
    <w:p w14:paraId="79EC532F" w14:textId="77777777" w:rsidR="004E123C" w:rsidRPr="005875B3" w:rsidRDefault="004E123C" w:rsidP="004E123C">
      <w:pPr>
        <w:autoSpaceDE w:val="0"/>
        <w:autoSpaceDN w:val="0"/>
        <w:adjustRightInd w:val="0"/>
        <w:spacing w:after="0" w:line="240" w:lineRule="auto"/>
        <w:ind w:left="720"/>
        <w:rPr>
          <w:rFonts w:ascii="Tahoma" w:hAnsi="Tahoma" w:cs="Tahoma"/>
          <w:bCs/>
          <w:iCs/>
          <w:sz w:val="20"/>
          <w:szCs w:val="20"/>
        </w:rPr>
      </w:pPr>
      <w:r w:rsidRPr="005875B3">
        <w:rPr>
          <w:rFonts w:ascii="Tahoma" w:hAnsi="Tahoma" w:cs="Tahoma"/>
          <w:bCs/>
          <w:iCs/>
          <w:sz w:val="20"/>
          <w:szCs w:val="20"/>
        </w:rPr>
        <w:t>A risk assessment has been carried out for members of the public on site and will be kept under review.   All visitors shall be given safety information, instruction and training, protective clothing or safety equipment as may be necessary.</w:t>
      </w:r>
    </w:p>
    <w:p w14:paraId="7A401846" w14:textId="77777777" w:rsidR="004E123C" w:rsidRPr="005875B3" w:rsidRDefault="004E123C" w:rsidP="004E123C">
      <w:pPr>
        <w:autoSpaceDE w:val="0"/>
        <w:autoSpaceDN w:val="0"/>
        <w:adjustRightInd w:val="0"/>
        <w:spacing w:after="0" w:line="240" w:lineRule="auto"/>
        <w:ind w:left="720"/>
        <w:rPr>
          <w:rFonts w:ascii="Tahoma" w:hAnsi="Tahoma" w:cs="Tahoma"/>
          <w:sz w:val="20"/>
          <w:szCs w:val="20"/>
        </w:rPr>
      </w:pPr>
    </w:p>
    <w:p w14:paraId="07F02C58" w14:textId="77777777" w:rsidR="004E123C" w:rsidRPr="005875B3" w:rsidRDefault="004E123C" w:rsidP="004E123C">
      <w:pPr>
        <w:pStyle w:val="ListParagraph"/>
        <w:numPr>
          <w:ilvl w:val="0"/>
          <w:numId w:val="4"/>
        </w:numPr>
        <w:tabs>
          <w:tab w:val="left" w:pos="3388"/>
        </w:tabs>
        <w:rPr>
          <w:rFonts w:ascii="Tahoma" w:hAnsi="Tahoma" w:cs="Tahoma"/>
          <w:b/>
          <w:i/>
          <w:sz w:val="20"/>
          <w:szCs w:val="20"/>
          <w:u w:val="single"/>
        </w:rPr>
      </w:pPr>
      <w:r w:rsidRPr="005875B3">
        <w:rPr>
          <w:rFonts w:ascii="Tahoma" w:hAnsi="Tahoma" w:cs="Tahoma"/>
          <w:b/>
          <w:i/>
          <w:sz w:val="20"/>
          <w:szCs w:val="20"/>
          <w:u w:val="single"/>
        </w:rPr>
        <w:t xml:space="preserve">Evacuation &amp; Emergency </w:t>
      </w:r>
      <w:r w:rsidRPr="005875B3">
        <w:rPr>
          <w:rFonts w:ascii="Tahoma" w:hAnsi="Tahoma" w:cs="Tahoma"/>
          <w:b/>
          <w:i/>
          <w:sz w:val="20"/>
          <w:szCs w:val="20"/>
        </w:rPr>
        <w:t>Procedures.</w:t>
      </w:r>
    </w:p>
    <w:p w14:paraId="23E1E9A3" w14:textId="77777777" w:rsidR="004E123C" w:rsidRPr="005875B3" w:rsidRDefault="004E123C" w:rsidP="004E123C">
      <w:pPr>
        <w:tabs>
          <w:tab w:val="left" w:pos="3388"/>
        </w:tabs>
        <w:spacing w:after="0" w:line="240" w:lineRule="auto"/>
        <w:ind w:left="720"/>
        <w:rPr>
          <w:rFonts w:ascii="Tahoma" w:hAnsi="Tahoma" w:cs="Tahoma"/>
          <w:bCs/>
          <w:iCs/>
          <w:sz w:val="20"/>
          <w:szCs w:val="20"/>
        </w:rPr>
      </w:pPr>
      <w:r w:rsidRPr="005875B3">
        <w:rPr>
          <w:rFonts w:ascii="Tahoma" w:hAnsi="Tahoma" w:cs="Tahoma"/>
          <w:bCs/>
          <w:iCs/>
          <w:sz w:val="20"/>
          <w:szCs w:val="20"/>
        </w:rPr>
        <w:t>In the event of an emergency, the fire alarm will sound and a designated person will ensure the evacuation of all persons present on site to their assembly point, contact the emergency services when required and ensure compliance with any relevant emergency procedure.</w:t>
      </w:r>
    </w:p>
    <w:p w14:paraId="2CCCD880" w14:textId="77777777" w:rsidR="004E123C" w:rsidRPr="005875B3" w:rsidRDefault="004E123C" w:rsidP="004E123C">
      <w:pPr>
        <w:tabs>
          <w:tab w:val="left" w:pos="3388"/>
        </w:tabs>
        <w:spacing w:after="0" w:line="240" w:lineRule="auto"/>
        <w:ind w:left="720"/>
        <w:rPr>
          <w:rFonts w:ascii="Tahoma" w:hAnsi="Tahoma" w:cs="Tahoma"/>
          <w:bCs/>
          <w:iCs/>
          <w:sz w:val="20"/>
          <w:szCs w:val="20"/>
        </w:rPr>
      </w:pPr>
    </w:p>
    <w:p w14:paraId="499A6883" w14:textId="77777777" w:rsidR="004E123C" w:rsidRPr="005875B3" w:rsidRDefault="004E123C" w:rsidP="004E123C">
      <w:pPr>
        <w:autoSpaceDE w:val="0"/>
        <w:autoSpaceDN w:val="0"/>
        <w:adjustRightInd w:val="0"/>
        <w:spacing w:after="0" w:line="240" w:lineRule="auto"/>
        <w:ind w:firstLine="720"/>
        <w:rPr>
          <w:rFonts w:ascii="Tahoma" w:hAnsi="Tahoma" w:cs="Tahoma"/>
          <w:bCs/>
          <w:iCs/>
          <w:sz w:val="20"/>
          <w:szCs w:val="20"/>
        </w:rPr>
      </w:pPr>
      <w:r w:rsidRPr="005875B3">
        <w:rPr>
          <w:rFonts w:ascii="Tahoma" w:hAnsi="Tahoma" w:cs="Tahoma"/>
          <w:bCs/>
          <w:iCs/>
          <w:sz w:val="20"/>
          <w:szCs w:val="20"/>
        </w:rPr>
        <w:t>Staff shall be informed of the emergency procedures on induction and</w:t>
      </w:r>
    </w:p>
    <w:p w14:paraId="43A84467" w14:textId="77777777" w:rsidR="004E123C" w:rsidRDefault="004E123C" w:rsidP="004E123C">
      <w:pPr>
        <w:tabs>
          <w:tab w:val="left" w:pos="3388"/>
        </w:tabs>
        <w:spacing w:after="0" w:line="240" w:lineRule="auto"/>
        <w:ind w:left="720"/>
        <w:rPr>
          <w:rFonts w:ascii="Tahoma" w:hAnsi="Tahoma" w:cs="Tahoma"/>
          <w:bCs/>
          <w:iCs/>
          <w:sz w:val="20"/>
          <w:szCs w:val="20"/>
        </w:rPr>
      </w:pPr>
      <w:r w:rsidRPr="005875B3">
        <w:rPr>
          <w:rFonts w:ascii="Tahoma" w:hAnsi="Tahoma" w:cs="Tahoma"/>
          <w:bCs/>
          <w:iCs/>
          <w:sz w:val="20"/>
          <w:szCs w:val="20"/>
        </w:rPr>
        <w:t>reminded each year.  The emergency evacuation procedure will be rehearsed at least once each year.</w:t>
      </w:r>
    </w:p>
    <w:p w14:paraId="295502F4" w14:textId="77777777" w:rsidR="004E123C" w:rsidRDefault="004E123C" w:rsidP="004E123C">
      <w:pPr>
        <w:tabs>
          <w:tab w:val="left" w:pos="3388"/>
        </w:tabs>
        <w:spacing w:after="0" w:line="240" w:lineRule="auto"/>
        <w:ind w:left="720"/>
        <w:rPr>
          <w:rFonts w:ascii="Tahoma" w:hAnsi="Tahoma" w:cs="Tahoma"/>
          <w:bCs/>
          <w:iCs/>
          <w:sz w:val="20"/>
          <w:szCs w:val="20"/>
        </w:rPr>
      </w:pPr>
    </w:p>
    <w:p w14:paraId="3D5F14D2" w14:textId="77777777" w:rsidR="004E123C" w:rsidRPr="00057AAF" w:rsidRDefault="004E123C" w:rsidP="004E123C">
      <w:pPr>
        <w:pStyle w:val="ListParagraph"/>
        <w:numPr>
          <w:ilvl w:val="0"/>
          <w:numId w:val="4"/>
        </w:numPr>
        <w:tabs>
          <w:tab w:val="left" w:pos="3388"/>
        </w:tabs>
        <w:rPr>
          <w:rFonts w:ascii="Tahoma" w:hAnsi="Tahoma" w:cs="Tahoma"/>
          <w:b/>
          <w:i/>
          <w:sz w:val="20"/>
          <w:szCs w:val="20"/>
        </w:rPr>
      </w:pPr>
      <w:r w:rsidRPr="00057AAF">
        <w:rPr>
          <w:rFonts w:ascii="Tahoma" w:hAnsi="Tahoma" w:cs="Tahoma"/>
          <w:b/>
          <w:i/>
          <w:sz w:val="20"/>
          <w:szCs w:val="20"/>
          <w:u w:val="single"/>
        </w:rPr>
        <w:t>Accident and investigation Procedures</w:t>
      </w:r>
    </w:p>
    <w:p w14:paraId="03AE8F63" w14:textId="77777777" w:rsidR="004E123C" w:rsidRPr="00057AAF" w:rsidRDefault="004E123C" w:rsidP="004E123C">
      <w:pPr>
        <w:pStyle w:val="Style2"/>
        <w:numPr>
          <w:ilvl w:val="0"/>
          <w:numId w:val="0"/>
        </w:numPr>
        <w:ind w:left="709"/>
        <w:rPr>
          <w:rFonts w:ascii="Tahoma" w:eastAsiaTheme="minorHAnsi" w:hAnsi="Tahoma" w:cs="Tahoma"/>
          <w:bCs/>
          <w:iCs/>
          <w:sz w:val="20"/>
        </w:rPr>
      </w:pPr>
      <w:r w:rsidRPr="00057AAF">
        <w:rPr>
          <w:rFonts w:ascii="Tahoma" w:eastAsiaTheme="minorHAnsi" w:hAnsi="Tahoma" w:cs="Tahoma"/>
          <w:bCs/>
          <w:iCs/>
          <w:sz w:val="20"/>
        </w:rPr>
        <w:t xml:space="preserve">Where there is an accident or incident at work, an accident or incident report must be completed.  Any accident at work or in connection with work (whether involving an employee, visitor or other person), must be reported immediately to the appropriate person who shall arrange for the accident to be investigated and an accident report prepared, recommending means of preventing re-occurrence where appropriate. </w:t>
      </w:r>
    </w:p>
    <w:p w14:paraId="5ABF8D4C" w14:textId="77777777" w:rsidR="004E123C" w:rsidRPr="00057AAF" w:rsidRDefault="004E123C" w:rsidP="004E123C">
      <w:pPr>
        <w:pStyle w:val="ListParagraph"/>
        <w:autoSpaceDE w:val="0"/>
        <w:autoSpaceDN w:val="0"/>
        <w:adjustRightInd w:val="0"/>
        <w:spacing w:after="0" w:line="240" w:lineRule="auto"/>
        <w:rPr>
          <w:rFonts w:ascii="Tahoma" w:hAnsi="Tahoma" w:cs="Tahoma"/>
          <w:bCs/>
          <w:iCs/>
          <w:sz w:val="20"/>
          <w:szCs w:val="20"/>
        </w:rPr>
      </w:pPr>
      <w:r w:rsidRPr="00057AAF">
        <w:rPr>
          <w:rFonts w:ascii="Tahoma" w:hAnsi="Tahoma" w:cs="Tahoma"/>
          <w:bCs/>
          <w:iCs/>
          <w:sz w:val="20"/>
          <w:szCs w:val="20"/>
        </w:rPr>
        <w:t>Where the accident or incident is of a type that needs to be reported under Reporting of Injuries, Diseases and Dangerous Occurrences Regulations 2013 (RIDDOR).</w:t>
      </w:r>
    </w:p>
    <w:p w14:paraId="019C8FA1" w14:textId="77777777" w:rsidR="004E123C" w:rsidRPr="00057AAF" w:rsidRDefault="004E123C" w:rsidP="004E123C">
      <w:pPr>
        <w:pStyle w:val="ListParagraph"/>
        <w:tabs>
          <w:tab w:val="left" w:pos="3388"/>
        </w:tabs>
        <w:rPr>
          <w:rFonts w:ascii="Tahoma" w:hAnsi="Tahoma" w:cs="Tahoma"/>
          <w:bCs/>
          <w:iCs/>
          <w:sz w:val="20"/>
          <w:szCs w:val="20"/>
        </w:rPr>
      </w:pPr>
    </w:p>
    <w:p w14:paraId="6E3EBFFE" w14:textId="77777777" w:rsidR="004E123C" w:rsidRPr="00057AAF" w:rsidRDefault="004E123C" w:rsidP="004E123C">
      <w:pPr>
        <w:pStyle w:val="ListParagraph"/>
        <w:numPr>
          <w:ilvl w:val="0"/>
          <w:numId w:val="4"/>
        </w:numPr>
        <w:tabs>
          <w:tab w:val="left" w:pos="3388"/>
        </w:tabs>
        <w:rPr>
          <w:rFonts w:ascii="Tahoma" w:hAnsi="Tahoma" w:cs="Tahoma"/>
          <w:b/>
          <w:i/>
          <w:sz w:val="20"/>
          <w:szCs w:val="20"/>
        </w:rPr>
      </w:pPr>
      <w:r w:rsidRPr="00057AAF">
        <w:rPr>
          <w:rFonts w:ascii="Tahoma" w:hAnsi="Tahoma" w:cs="Tahoma"/>
          <w:b/>
          <w:i/>
          <w:sz w:val="20"/>
          <w:szCs w:val="20"/>
          <w:u w:val="single"/>
        </w:rPr>
        <w:t>Work equipment</w:t>
      </w:r>
      <w:r w:rsidRPr="00057AAF">
        <w:rPr>
          <w:rFonts w:ascii="Tahoma" w:hAnsi="Tahoma" w:cs="Tahoma"/>
          <w:b/>
          <w:i/>
          <w:sz w:val="20"/>
          <w:szCs w:val="20"/>
        </w:rPr>
        <w:t xml:space="preserve"> selection and maintenance</w:t>
      </w:r>
    </w:p>
    <w:p w14:paraId="78586F6D" w14:textId="77777777" w:rsidR="004E123C" w:rsidRPr="00057AAF" w:rsidRDefault="004E123C" w:rsidP="004E123C">
      <w:pPr>
        <w:pStyle w:val="ListParagraph"/>
        <w:tabs>
          <w:tab w:val="left" w:pos="3388"/>
        </w:tabs>
        <w:rPr>
          <w:rFonts w:ascii="Tahoma" w:hAnsi="Tahoma" w:cs="Tahoma"/>
          <w:sz w:val="20"/>
          <w:szCs w:val="20"/>
        </w:rPr>
      </w:pPr>
      <w:r w:rsidRPr="00057AAF">
        <w:rPr>
          <w:rFonts w:ascii="Tahoma" w:hAnsi="Tahoma" w:cs="Tahoma"/>
          <w:sz w:val="20"/>
          <w:szCs w:val="20"/>
        </w:rPr>
        <w:t>All work equipment provided by the employer for use at work shall be:</w:t>
      </w:r>
    </w:p>
    <w:p w14:paraId="73B7B396" w14:textId="77777777" w:rsidR="004E123C" w:rsidRPr="00057AAF" w:rsidRDefault="004E123C" w:rsidP="004E123C">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057AAF">
        <w:rPr>
          <w:rFonts w:ascii="Tahoma" w:hAnsi="Tahoma" w:cs="Tahoma"/>
          <w:sz w:val="20"/>
          <w:szCs w:val="20"/>
        </w:rPr>
        <w:t>suitable for the intended use;</w:t>
      </w:r>
    </w:p>
    <w:p w14:paraId="69717F98" w14:textId="77777777" w:rsidR="004E123C" w:rsidRPr="00057AAF" w:rsidRDefault="004E123C" w:rsidP="004E123C">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057AAF">
        <w:rPr>
          <w:rFonts w:ascii="Tahoma" w:hAnsi="Tahoma" w:cs="Tahoma"/>
          <w:sz w:val="20"/>
          <w:szCs w:val="20"/>
        </w:rPr>
        <w:t>safe for use, maintained in a safe condition and, in certain circumstances,</w:t>
      </w:r>
    </w:p>
    <w:p w14:paraId="4238DF08" w14:textId="77777777" w:rsidR="004E123C" w:rsidRPr="00057AAF" w:rsidRDefault="004E123C" w:rsidP="004E123C">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057AAF">
        <w:rPr>
          <w:rFonts w:ascii="Tahoma" w:hAnsi="Tahoma" w:cs="Tahoma"/>
          <w:sz w:val="20"/>
          <w:szCs w:val="20"/>
        </w:rPr>
        <w:t>regularly inspected;</w:t>
      </w:r>
    </w:p>
    <w:p w14:paraId="1AD11691" w14:textId="77777777" w:rsidR="004E123C" w:rsidRPr="00057AAF" w:rsidRDefault="004E123C" w:rsidP="004E123C">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057AAF">
        <w:rPr>
          <w:rFonts w:ascii="Tahoma" w:hAnsi="Tahoma" w:cs="Tahoma"/>
          <w:sz w:val="20"/>
          <w:szCs w:val="20"/>
        </w:rPr>
        <w:t>used only by people who have received adequate information, instruction and</w:t>
      </w:r>
    </w:p>
    <w:p w14:paraId="625B784A" w14:textId="77777777" w:rsidR="004E123C" w:rsidRPr="00057AAF" w:rsidRDefault="004E123C" w:rsidP="004E123C">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057AAF">
        <w:rPr>
          <w:rFonts w:ascii="Tahoma" w:hAnsi="Tahoma" w:cs="Tahoma"/>
          <w:sz w:val="20"/>
          <w:szCs w:val="20"/>
        </w:rPr>
        <w:t>training; and</w:t>
      </w:r>
    </w:p>
    <w:p w14:paraId="6A2290E3" w14:textId="77777777" w:rsidR="004E123C" w:rsidRPr="00057AAF" w:rsidRDefault="004E123C" w:rsidP="004E123C">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057AAF">
        <w:rPr>
          <w:rFonts w:ascii="Tahoma" w:hAnsi="Tahoma" w:cs="Tahoma"/>
          <w:sz w:val="20"/>
          <w:szCs w:val="20"/>
        </w:rPr>
        <w:t>accompanied by suitable safety measures, e.g. protective devices, markings,</w:t>
      </w:r>
    </w:p>
    <w:p w14:paraId="4B1D44C8" w14:textId="77777777" w:rsidR="004E123C" w:rsidRPr="00057AAF" w:rsidRDefault="004E123C" w:rsidP="004E123C">
      <w:pPr>
        <w:pStyle w:val="ListParagraph"/>
        <w:tabs>
          <w:tab w:val="left" w:pos="3388"/>
        </w:tabs>
        <w:ind w:left="1080"/>
        <w:rPr>
          <w:rFonts w:ascii="Tahoma" w:hAnsi="Tahoma" w:cs="Tahoma"/>
          <w:sz w:val="20"/>
          <w:szCs w:val="20"/>
        </w:rPr>
      </w:pPr>
      <w:r w:rsidRPr="00057AAF">
        <w:rPr>
          <w:rFonts w:ascii="Tahoma" w:hAnsi="Tahoma" w:cs="Tahoma"/>
          <w:sz w:val="20"/>
          <w:szCs w:val="20"/>
        </w:rPr>
        <w:t>warnings.</w:t>
      </w:r>
    </w:p>
    <w:p w14:paraId="3CE49136" w14:textId="77777777" w:rsidR="004E123C" w:rsidRPr="00057AAF" w:rsidRDefault="004E123C" w:rsidP="004E123C">
      <w:pPr>
        <w:autoSpaceDE w:val="0"/>
        <w:autoSpaceDN w:val="0"/>
        <w:adjustRightInd w:val="0"/>
        <w:spacing w:after="0" w:line="240" w:lineRule="auto"/>
        <w:ind w:left="720"/>
        <w:rPr>
          <w:rFonts w:ascii="Tahoma" w:hAnsi="Tahoma" w:cs="Tahoma"/>
          <w:sz w:val="20"/>
          <w:szCs w:val="20"/>
        </w:rPr>
      </w:pPr>
      <w:r w:rsidRPr="00057AAF">
        <w:rPr>
          <w:rFonts w:ascii="Tahoma" w:hAnsi="Tahoma" w:cs="Tahoma"/>
          <w:sz w:val="20"/>
          <w:szCs w:val="20"/>
        </w:rPr>
        <w:t>All equipment used must be maintained in a safe condition and in good</w:t>
      </w:r>
    </w:p>
    <w:p w14:paraId="27A39551" w14:textId="77777777" w:rsidR="004E123C" w:rsidRPr="00057AAF" w:rsidRDefault="004E123C" w:rsidP="004E123C">
      <w:pPr>
        <w:autoSpaceDE w:val="0"/>
        <w:autoSpaceDN w:val="0"/>
        <w:adjustRightInd w:val="0"/>
        <w:spacing w:after="0" w:line="240" w:lineRule="auto"/>
        <w:ind w:left="720"/>
        <w:rPr>
          <w:rFonts w:ascii="Tahoma" w:hAnsi="Tahoma" w:cs="Tahoma"/>
          <w:sz w:val="20"/>
          <w:szCs w:val="20"/>
        </w:rPr>
      </w:pPr>
      <w:r w:rsidRPr="00057AAF">
        <w:rPr>
          <w:rFonts w:ascii="Tahoma" w:hAnsi="Tahoma" w:cs="Tahoma"/>
          <w:sz w:val="20"/>
          <w:szCs w:val="20"/>
        </w:rPr>
        <w:t>repair. Where necessary, equipment shall be inspected to ensure that it is safe for use without risk of injury or damage and appropriate records shall be kept up to date.</w:t>
      </w:r>
    </w:p>
    <w:p w14:paraId="49A40FF4" w14:textId="77777777" w:rsidR="004E123C" w:rsidRPr="00057AAF" w:rsidRDefault="004E123C" w:rsidP="004E123C">
      <w:pPr>
        <w:autoSpaceDE w:val="0"/>
        <w:autoSpaceDN w:val="0"/>
        <w:adjustRightInd w:val="0"/>
        <w:spacing w:after="0" w:line="240" w:lineRule="auto"/>
        <w:ind w:left="720"/>
        <w:rPr>
          <w:rFonts w:ascii="Tahoma" w:hAnsi="Tahoma" w:cs="Tahoma"/>
          <w:sz w:val="20"/>
          <w:szCs w:val="20"/>
        </w:rPr>
      </w:pPr>
    </w:p>
    <w:p w14:paraId="3604E114" w14:textId="77777777" w:rsidR="004E123C" w:rsidRPr="005875B3" w:rsidRDefault="004E123C" w:rsidP="004E123C">
      <w:pPr>
        <w:autoSpaceDE w:val="0"/>
        <w:autoSpaceDN w:val="0"/>
        <w:adjustRightInd w:val="0"/>
        <w:spacing w:after="0" w:line="240" w:lineRule="auto"/>
        <w:ind w:left="720"/>
        <w:rPr>
          <w:rFonts w:ascii="Tahoma" w:hAnsi="Tahoma" w:cs="Tahoma"/>
          <w:sz w:val="20"/>
          <w:szCs w:val="20"/>
        </w:rPr>
      </w:pPr>
      <w:r w:rsidRPr="00057AAF">
        <w:rPr>
          <w:rFonts w:ascii="Tahoma" w:hAnsi="Tahoma" w:cs="Tahoma"/>
          <w:sz w:val="20"/>
          <w:szCs w:val="20"/>
        </w:rPr>
        <w:t>The use of any equipment that is not owned by the employer must be authorised in advance.</w:t>
      </w:r>
    </w:p>
    <w:p w14:paraId="66FBA85E" w14:textId="34A0FB76" w:rsidR="00B62C8B" w:rsidRPr="005875B3" w:rsidRDefault="00B62C8B" w:rsidP="005875B3">
      <w:pPr>
        <w:autoSpaceDE w:val="0"/>
        <w:autoSpaceDN w:val="0"/>
        <w:adjustRightInd w:val="0"/>
        <w:spacing w:after="0" w:line="240" w:lineRule="auto"/>
        <w:rPr>
          <w:rFonts w:ascii="Tahoma" w:hAnsi="Tahoma" w:cs="Tahoma"/>
          <w:sz w:val="20"/>
          <w:szCs w:val="20"/>
        </w:rPr>
      </w:pPr>
    </w:p>
    <w:p w14:paraId="1B3DA193" w14:textId="1A6A84D7" w:rsidR="00B673ED" w:rsidRPr="005875B3" w:rsidRDefault="00B673ED" w:rsidP="00B673ED">
      <w:pPr>
        <w:pStyle w:val="ListParagraph"/>
        <w:numPr>
          <w:ilvl w:val="0"/>
          <w:numId w:val="4"/>
        </w:numPr>
        <w:tabs>
          <w:tab w:val="left" w:pos="3388"/>
        </w:tabs>
        <w:rPr>
          <w:rFonts w:ascii="Tahoma" w:hAnsi="Tahoma" w:cs="Tahoma"/>
          <w:b/>
          <w:i/>
          <w:sz w:val="20"/>
          <w:szCs w:val="20"/>
          <w:u w:val="single"/>
        </w:rPr>
      </w:pPr>
      <w:r w:rsidRPr="005875B3">
        <w:rPr>
          <w:rFonts w:ascii="Tahoma" w:hAnsi="Tahoma" w:cs="Tahoma"/>
          <w:b/>
          <w:i/>
          <w:sz w:val="20"/>
          <w:szCs w:val="20"/>
          <w:u w:val="single"/>
        </w:rPr>
        <w:t>Personal Protective Equipment</w:t>
      </w:r>
    </w:p>
    <w:p w14:paraId="266C3D93" w14:textId="02A18102" w:rsidR="00B673ED" w:rsidRPr="005875B3" w:rsidRDefault="00B673ED" w:rsidP="00B673ED">
      <w:pPr>
        <w:pStyle w:val="ListParagraph"/>
        <w:tabs>
          <w:tab w:val="left" w:pos="3388"/>
        </w:tabs>
        <w:spacing w:after="0" w:line="240" w:lineRule="auto"/>
        <w:rPr>
          <w:rFonts w:ascii="Tahoma" w:hAnsi="Tahoma" w:cs="Tahoma"/>
          <w:sz w:val="20"/>
          <w:szCs w:val="20"/>
        </w:rPr>
      </w:pPr>
      <w:r w:rsidRPr="005875B3">
        <w:rPr>
          <w:rFonts w:ascii="Tahoma" w:hAnsi="Tahoma" w:cs="Tahoma"/>
          <w:sz w:val="20"/>
          <w:szCs w:val="20"/>
        </w:rPr>
        <w:t xml:space="preserve">Personal Protective Equipment (PPE) appropriate for the risks involved and suitable for the task </w:t>
      </w:r>
      <w:r w:rsidR="001C38A4">
        <w:rPr>
          <w:rFonts w:ascii="Tahoma" w:hAnsi="Tahoma" w:cs="Tahoma"/>
          <w:sz w:val="20"/>
          <w:szCs w:val="20"/>
        </w:rPr>
        <w:t>a</w:t>
      </w:r>
      <w:r w:rsidRPr="005875B3">
        <w:rPr>
          <w:rFonts w:ascii="Tahoma" w:hAnsi="Tahoma" w:cs="Tahoma"/>
          <w:sz w:val="20"/>
          <w:szCs w:val="20"/>
        </w:rPr>
        <w:t xml:space="preserve">nd the person undertaking it will be supplied and must be used whenever there is a risk to staff’s health and safety which cannot be adequately controlled by alternative means. </w:t>
      </w:r>
      <w:r w:rsidRPr="005875B3">
        <w:rPr>
          <w:rFonts w:ascii="Tahoma" w:hAnsi="Tahoma" w:cs="Tahoma"/>
          <w:sz w:val="20"/>
          <w:szCs w:val="20"/>
        </w:rPr>
        <w:lastRenderedPageBreak/>
        <w:t xml:space="preserve">Where PPE is required it shall be provided at the employer’s cost and must be used by staff in accordance with any manufacturer instructions and any directions and training given.  Any defects in PPE must be reported immediately on discovery.  </w:t>
      </w:r>
    </w:p>
    <w:p w14:paraId="08B4C4BB" w14:textId="77777777" w:rsidR="00850D29" w:rsidRPr="005875B3" w:rsidRDefault="00850D29" w:rsidP="00B673ED">
      <w:pPr>
        <w:pStyle w:val="ListParagraph"/>
        <w:tabs>
          <w:tab w:val="left" w:pos="3388"/>
        </w:tabs>
        <w:spacing w:after="0" w:line="240" w:lineRule="auto"/>
        <w:rPr>
          <w:rFonts w:ascii="Tahoma" w:hAnsi="Tahoma" w:cs="Tahoma"/>
          <w:sz w:val="20"/>
          <w:szCs w:val="20"/>
        </w:rPr>
      </w:pPr>
    </w:p>
    <w:p w14:paraId="2182FA95" w14:textId="5212AE73" w:rsidR="00B673ED" w:rsidRPr="005875B3" w:rsidRDefault="00B673ED" w:rsidP="00B673ED">
      <w:pPr>
        <w:pStyle w:val="ListParagraph"/>
        <w:numPr>
          <w:ilvl w:val="0"/>
          <w:numId w:val="4"/>
        </w:numPr>
        <w:tabs>
          <w:tab w:val="left" w:pos="3388"/>
        </w:tabs>
        <w:rPr>
          <w:rFonts w:ascii="Tahoma" w:hAnsi="Tahoma" w:cs="Tahoma"/>
          <w:b/>
          <w:i/>
          <w:sz w:val="20"/>
          <w:szCs w:val="20"/>
        </w:rPr>
      </w:pPr>
      <w:r w:rsidRPr="005875B3">
        <w:rPr>
          <w:rFonts w:ascii="Tahoma" w:hAnsi="Tahoma" w:cs="Tahoma"/>
          <w:b/>
          <w:i/>
          <w:sz w:val="20"/>
          <w:szCs w:val="20"/>
          <w:u w:val="single"/>
        </w:rPr>
        <w:t>Hazardous substances</w:t>
      </w:r>
      <w:r w:rsidRPr="005875B3">
        <w:rPr>
          <w:rFonts w:ascii="Tahoma" w:hAnsi="Tahoma" w:cs="Tahoma"/>
          <w:b/>
          <w:i/>
          <w:sz w:val="20"/>
          <w:szCs w:val="20"/>
        </w:rPr>
        <w:t xml:space="preserve"> (COSHH), assessment and control measures</w:t>
      </w:r>
    </w:p>
    <w:p w14:paraId="5BD3A184" w14:textId="015AD883" w:rsidR="003655F6" w:rsidRPr="005875B3" w:rsidRDefault="003655F6" w:rsidP="005875B3">
      <w:pPr>
        <w:autoSpaceDE w:val="0"/>
        <w:autoSpaceDN w:val="0"/>
        <w:adjustRightInd w:val="0"/>
        <w:spacing w:after="0" w:line="240" w:lineRule="auto"/>
        <w:ind w:left="720"/>
        <w:rPr>
          <w:rFonts w:ascii="Tahoma" w:hAnsi="Tahoma" w:cs="Tahoma"/>
          <w:sz w:val="20"/>
          <w:szCs w:val="20"/>
        </w:rPr>
      </w:pPr>
      <w:r w:rsidRPr="005875B3">
        <w:rPr>
          <w:rFonts w:ascii="Tahoma" w:hAnsi="Tahoma" w:cs="Tahoma"/>
          <w:sz w:val="20"/>
          <w:szCs w:val="20"/>
        </w:rPr>
        <w:t xml:space="preserve">In accordance with the Control of Substances Hazardous to Health Regulations 2002 </w:t>
      </w:r>
      <w:r w:rsidR="0059607B">
        <w:rPr>
          <w:rFonts w:ascii="Tahoma" w:hAnsi="Tahoma" w:cs="Tahoma"/>
          <w:sz w:val="20"/>
          <w:szCs w:val="20"/>
        </w:rPr>
        <w:t xml:space="preserve">(COSHH) </w:t>
      </w:r>
      <w:r w:rsidRPr="005875B3">
        <w:rPr>
          <w:rFonts w:ascii="Tahoma" w:hAnsi="Tahoma" w:cs="Tahoma"/>
          <w:sz w:val="20"/>
          <w:szCs w:val="20"/>
        </w:rPr>
        <w:t>we will:</w:t>
      </w:r>
    </w:p>
    <w:p w14:paraId="60E8351E" w14:textId="77777777" w:rsidR="003655F6" w:rsidRPr="005875B3" w:rsidRDefault="003655F6" w:rsidP="005875B3">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5875B3">
        <w:rPr>
          <w:rFonts w:ascii="Tahoma" w:hAnsi="Tahoma" w:cs="Tahoma"/>
          <w:sz w:val="20"/>
          <w:szCs w:val="20"/>
        </w:rPr>
        <w:t>Undertake assessments of all work processes where substances are involved and</w:t>
      </w:r>
    </w:p>
    <w:p w14:paraId="474ABCE1" w14:textId="77777777" w:rsidR="003655F6" w:rsidRPr="005875B3" w:rsidRDefault="003655F6" w:rsidP="005875B3">
      <w:pPr>
        <w:autoSpaceDE w:val="0"/>
        <w:autoSpaceDN w:val="0"/>
        <w:adjustRightInd w:val="0"/>
        <w:spacing w:after="0" w:line="240" w:lineRule="auto"/>
        <w:ind w:left="720" w:firstLine="360"/>
        <w:rPr>
          <w:rFonts w:ascii="Tahoma" w:hAnsi="Tahoma" w:cs="Tahoma"/>
          <w:sz w:val="20"/>
          <w:szCs w:val="20"/>
        </w:rPr>
      </w:pPr>
      <w:r w:rsidRPr="005875B3">
        <w:rPr>
          <w:rFonts w:ascii="Tahoma" w:hAnsi="Tahoma" w:cs="Tahoma"/>
          <w:sz w:val="20"/>
          <w:szCs w:val="20"/>
        </w:rPr>
        <w:t>decide which of the processes involve the use of substances hazardous to health</w:t>
      </w:r>
    </w:p>
    <w:p w14:paraId="193CDCAE" w14:textId="77777777" w:rsidR="003655F6" w:rsidRPr="005875B3" w:rsidRDefault="003655F6" w:rsidP="005875B3">
      <w:pPr>
        <w:autoSpaceDE w:val="0"/>
        <w:autoSpaceDN w:val="0"/>
        <w:adjustRightInd w:val="0"/>
        <w:spacing w:after="0" w:line="240" w:lineRule="auto"/>
        <w:ind w:left="720" w:firstLine="360"/>
        <w:rPr>
          <w:rFonts w:ascii="Tahoma" w:hAnsi="Tahoma" w:cs="Tahoma"/>
          <w:sz w:val="20"/>
          <w:szCs w:val="20"/>
        </w:rPr>
      </w:pPr>
      <w:r w:rsidRPr="005875B3">
        <w:rPr>
          <w:rFonts w:ascii="Tahoma" w:hAnsi="Tahoma" w:cs="Tahoma"/>
          <w:sz w:val="20"/>
          <w:szCs w:val="20"/>
        </w:rPr>
        <w:t>so that decisions can be made about necessary control measures;</w:t>
      </w:r>
    </w:p>
    <w:p w14:paraId="4EEAC9FD" w14:textId="77777777" w:rsidR="003655F6" w:rsidRPr="005875B3" w:rsidRDefault="003655F6" w:rsidP="005875B3">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5875B3">
        <w:rPr>
          <w:rFonts w:ascii="Tahoma" w:hAnsi="Tahoma" w:cs="Tahoma"/>
          <w:sz w:val="20"/>
          <w:szCs w:val="20"/>
        </w:rPr>
        <w:t>Maintain records of all COSHH assessments;</w:t>
      </w:r>
    </w:p>
    <w:p w14:paraId="2053D364" w14:textId="77777777" w:rsidR="003655F6" w:rsidRPr="005875B3" w:rsidRDefault="003655F6" w:rsidP="005875B3">
      <w:pPr>
        <w:pStyle w:val="ListParagraph"/>
        <w:numPr>
          <w:ilvl w:val="0"/>
          <w:numId w:val="4"/>
        </w:numPr>
        <w:autoSpaceDE w:val="0"/>
        <w:autoSpaceDN w:val="0"/>
        <w:adjustRightInd w:val="0"/>
        <w:spacing w:after="0" w:line="240" w:lineRule="auto"/>
        <w:ind w:left="1080"/>
        <w:rPr>
          <w:rFonts w:ascii="Tahoma" w:hAnsi="Tahoma" w:cs="Tahoma"/>
          <w:sz w:val="20"/>
          <w:szCs w:val="20"/>
        </w:rPr>
      </w:pPr>
      <w:r w:rsidRPr="005875B3">
        <w:rPr>
          <w:rFonts w:ascii="Tahoma" w:hAnsi="Tahoma" w:cs="Tahoma"/>
          <w:sz w:val="20"/>
          <w:szCs w:val="20"/>
        </w:rPr>
        <w:t>Inform the workforce of any findings of any assessments and provide any person</w:t>
      </w:r>
    </w:p>
    <w:p w14:paraId="4AE16D0F" w14:textId="77777777" w:rsidR="003655F6" w:rsidRPr="005875B3" w:rsidRDefault="003655F6" w:rsidP="005875B3">
      <w:pPr>
        <w:autoSpaceDE w:val="0"/>
        <w:autoSpaceDN w:val="0"/>
        <w:adjustRightInd w:val="0"/>
        <w:spacing w:after="0" w:line="240" w:lineRule="auto"/>
        <w:ind w:left="720" w:firstLine="360"/>
        <w:rPr>
          <w:rFonts w:ascii="Tahoma" w:hAnsi="Tahoma" w:cs="Tahoma"/>
          <w:sz w:val="20"/>
          <w:szCs w:val="20"/>
        </w:rPr>
      </w:pPr>
      <w:r w:rsidRPr="005875B3">
        <w:rPr>
          <w:rFonts w:ascii="Tahoma" w:hAnsi="Tahoma" w:cs="Tahoma"/>
          <w:sz w:val="20"/>
          <w:szCs w:val="20"/>
        </w:rPr>
        <w:t>exposed to substances hazardous to health with the necessary information,</w:t>
      </w:r>
    </w:p>
    <w:p w14:paraId="4521A819" w14:textId="77777777" w:rsidR="003655F6" w:rsidRPr="005875B3" w:rsidRDefault="003655F6" w:rsidP="005875B3">
      <w:pPr>
        <w:autoSpaceDE w:val="0"/>
        <w:autoSpaceDN w:val="0"/>
        <w:adjustRightInd w:val="0"/>
        <w:spacing w:after="0" w:line="240" w:lineRule="auto"/>
        <w:ind w:left="720" w:firstLine="360"/>
        <w:rPr>
          <w:rFonts w:ascii="Tahoma" w:hAnsi="Tahoma" w:cs="Tahoma"/>
          <w:sz w:val="20"/>
          <w:szCs w:val="20"/>
        </w:rPr>
      </w:pPr>
      <w:r w:rsidRPr="005875B3">
        <w:rPr>
          <w:rFonts w:ascii="Tahoma" w:hAnsi="Tahoma" w:cs="Tahoma"/>
          <w:sz w:val="20"/>
          <w:szCs w:val="20"/>
        </w:rPr>
        <w:t>instruction and training for them to know the risks to health created by such</w:t>
      </w:r>
    </w:p>
    <w:p w14:paraId="373AA425" w14:textId="77777777" w:rsidR="003655F6" w:rsidRPr="005875B3" w:rsidRDefault="003655F6" w:rsidP="005875B3">
      <w:pPr>
        <w:autoSpaceDE w:val="0"/>
        <w:autoSpaceDN w:val="0"/>
        <w:adjustRightInd w:val="0"/>
        <w:spacing w:after="0" w:line="240" w:lineRule="auto"/>
        <w:ind w:left="720" w:firstLine="360"/>
        <w:rPr>
          <w:rFonts w:ascii="Tahoma" w:hAnsi="Tahoma" w:cs="Tahoma"/>
          <w:sz w:val="20"/>
          <w:szCs w:val="20"/>
        </w:rPr>
      </w:pPr>
      <w:r w:rsidRPr="005875B3">
        <w:rPr>
          <w:rFonts w:ascii="Tahoma" w:hAnsi="Tahoma" w:cs="Tahoma"/>
          <w:sz w:val="20"/>
          <w:szCs w:val="20"/>
        </w:rPr>
        <w:t>exposure and the precautions that should be taken;</w:t>
      </w:r>
    </w:p>
    <w:p w14:paraId="5FB7E9D8" w14:textId="77777777" w:rsidR="003655F6" w:rsidRPr="005875B3" w:rsidRDefault="003655F6" w:rsidP="005875B3">
      <w:pPr>
        <w:pStyle w:val="ListParagraph"/>
        <w:numPr>
          <w:ilvl w:val="0"/>
          <w:numId w:val="6"/>
        </w:numPr>
        <w:autoSpaceDE w:val="0"/>
        <w:autoSpaceDN w:val="0"/>
        <w:adjustRightInd w:val="0"/>
        <w:spacing w:after="0" w:line="240" w:lineRule="auto"/>
        <w:ind w:left="1080"/>
        <w:rPr>
          <w:rFonts w:ascii="Tahoma" w:hAnsi="Tahoma" w:cs="Tahoma"/>
          <w:sz w:val="20"/>
          <w:szCs w:val="20"/>
        </w:rPr>
      </w:pPr>
      <w:r w:rsidRPr="005875B3">
        <w:rPr>
          <w:rFonts w:ascii="Tahoma" w:hAnsi="Tahoma" w:cs="Tahoma"/>
          <w:sz w:val="20"/>
          <w:szCs w:val="20"/>
        </w:rPr>
        <w:t>Review all assessments (if the work process changes significantly) and annually</w:t>
      </w:r>
    </w:p>
    <w:p w14:paraId="2D92EB78" w14:textId="77777777" w:rsidR="003655F6" w:rsidRPr="005875B3" w:rsidRDefault="003655F6" w:rsidP="005875B3">
      <w:pPr>
        <w:autoSpaceDE w:val="0"/>
        <w:autoSpaceDN w:val="0"/>
        <w:adjustRightInd w:val="0"/>
        <w:spacing w:after="0" w:line="240" w:lineRule="auto"/>
        <w:ind w:left="360" w:firstLine="720"/>
        <w:rPr>
          <w:rFonts w:ascii="Tahoma" w:hAnsi="Tahoma" w:cs="Tahoma"/>
          <w:sz w:val="20"/>
          <w:szCs w:val="20"/>
        </w:rPr>
      </w:pPr>
      <w:r w:rsidRPr="005875B3">
        <w:rPr>
          <w:rFonts w:ascii="Tahoma" w:hAnsi="Tahoma" w:cs="Tahoma"/>
          <w:sz w:val="20"/>
          <w:szCs w:val="20"/>
        </w:rPr>
        <w:t>from the date of the original assessment; and</w:t>
      </w:r>
    </w:p>
    <w:p w14:paraId="31BB60F9" w14:textId="6A802D88" w:rsidR="003655F6" w:rsidRPr="005875B3" w:rsidRDefault="003655F6" w:rsidP="005875B3">
      <w:pPr>
        <w:pStyle w:val="ListParagraph"/>
        <w:numPr>
          <w:ilvl w:val="0"/>
          <w:numId w:val="6"/>
        </w:numPr>
        <w:tabs>
          <w:tab w:val="left" w:pos="3388"/>
        </w:tabs>
        <w:ind w:left="1080"/>
        <w:rPr>
          <w:rFonts w:ascii="Tahoma" w:hAnsi="Tahoma" w:cs="Tahoma"/>
          <w:bCs/>
          <w:iCs/>
          <w:sz w:val="20"/>
          <w:szCs w:val="20"/>
        </w:rPr>
      </w:pPr>
      <w:r w:rsidRPr="005875B3">
        <w:rPr>
          <w:rFonts w:ascii="Tahoma" w:hAnsi="Tahoma" w:cs="Tahoma"/>
          <w:sz w:val="20"/>
          <w:szCs w:val="20"/>
        </w:rPr>
        <w:t>Provide suitable Personal Protective Equipment.</w:t>
      </w:r>
    </w:p>
    <w:p w14:paraId="525F9A77" w14:textId="77777777" w:rsidR="00D769A3" w:rsidRPr="005875B3" w:rsidRDefault="00D769A3" w:rsidP="005875B3">
      <w:pPr>
        <w:pStyle w:val="ListParagraph"/>
        <w:tabs>
          <w:tab w:val="left" w:pos="3388"/>
        </w:tabs>
        <w:rPr>
          <w:rFonts w:ascii="Tahoma" w:hAnsi="Tahoma" w:cs="Tahoma"/>
          <w:bCs/>
          <w:iCs/>
          <w:sz w:val="20"/>
          <w:szCs w:val="20"/>
        </w:rPr>
      </w:pPr>
    </w:p>
    <w:p w14:paraId="38D3F93A" w14:textId="77777777" w:rsidR="00B673ED" w:rsidRPr="005875B3" w:rsidRDefault="00B673ED" w:rsidP="00B673ED">
      <w:pPr>
        <w:pStyle w:val="ListParagraph"/>
        <w:numPr>
          <w:ilvl w:val="0"/>
          <w:numId w:val="4"/>
        </w:numPr>
        <w:tabs>
          <w:tab w:val="left" w:pos="3388"/>
        </w:tabs>
        <w:rPr>
          <w:rFonts w:ascii="Tahoma" w:hAnsi="Tahoma" w:cs="Tahoma"/>
          <w:b/>
          <w:i/>
          <w:sz w:val="20"/>
          <w:szCs w:val="20"/>
        </w:rPr>
      </w:pPr>
      <w:r w:rsidRPr="005875B3">
        <w:rPr>
          <w:rFonts w:ascii="Tahoma" w:hAnsi="Tahoma" w:cs="Tahoma"/>
          <w:b/>
          <w:i/>
          <w:sz w:val="20"/>
          <w:szCs w:val="20"/>
          <w:u w:val="single"/>
        </w:rPr>
        <w:t>Display Screen Equipment</w:t>
      </w:r>
      <w:r w:rsidRPr="005875B3">
        <w:rPr>
          <w:rFonts w:ascii="Tahoma" w:hAnsi="Tahoma" w:cs="Tahoma"/>
          <w:b/>
          <w:i/>
          <w:sz w:val="20"/>
          <w:szCs w:val="20"/>
        </w:rPr>
        <w:t xml:space="preserve"> (DSE) assessment / provision</w:t>
      </w:r>
    </w:p>
    <w:p w14:paraId="370CEA68" w14:textId="77777777" w:rsidR="00B673ED" w:rsidRPr="005875B3" w:rsidRDefault="00B673ED" w:rsidP="00B673ED">
      <w:pPr>
        <w:pStyle w:val="ListParagraph"/>
        <w:tabs>
          <w:tab w:val="left" w:pos="3388"/>
        </w:tabs>
        <w:rPr>
          <w:rFonts w:ascii="Tahoma" w:hAnsi="Tahoma" w:cs="Tahoma"/>
          <w:b/>
          <w:i/>
          <w:sz w:val="20"/>
          <w:szCs w:val="20"/>
        </w:rPr>
      </w:pPr>
    </w:p>
    <w:p w14:paraId="05896470" w14:textId="77777777" w:rsidR="00B673ED" w:rsidRPr="005875B3" w:rsidRDefault="00B673ED" w:rsidP="00B673ED">
      <w:pPr>
        <w:pStyle w:val="ListParagraph"/>
        <w:numPr>
          <w:ilvl w:val="0"/>
          <w:numId w:val="4"/>
        </w:numPr>
        <w:autoSpaceDE w:val="0"/>
        <w:autoSpaceDN w:val="0"/>
        <w:adjustRightInd w:val="0"/>
        <w:spacing w:after="0" w:line="240" w:lineRule="auto"/>
        <w:rPr>
          <w:rFonts w:ascii="Tahoma" w:hAnsi="Tahoma" w:cs="Tahoma"/>
          <w:sz w:val="20"/>
          <w:szCs w:val="20"/>
        </w:rPr>
      </w:pPr>
      <w:r w:rsidRPr="005875B3">
        <w:rPr>
          <w:rFonts w:ascii="Tahoma" w:hAnsi="Tahoma" w:cs="Tahoma"/>
          <w:sz w:val="20"/>
          <w:szCs w:val="20"/>
        </w:rPr>
        <w:t>The workstation of anyone who uses display screen equipment for a significant amount of time (two or more hours per day) will be assessed (and where necessary adapted) to ensure that its design and layout will avoid visual fatigue and back, shoulder, neck, arms, legs and wrist aches. Adequate chairs, work surfaces and equipment shall be provided.</w:t>
      </w:r>
    </w:p>
    <w:p w14:paraId="02DEC933" w14:textId="77777777" w:rsidR="00B673ED" w:rsidRPr="005875B3" w:rsidRDefault="00B673ED" w:rsidP="00B673ED">
      <w:pPr>
        <w:pStyle w:val="ListParagraph"/>
        <w:numPr>
          <w:ilvl w:val="0"/>
          <w:numId w:val="4"/>
        </w:numPr>
        <w:autoSpaceDE w:val="0"/>
        <w:autoSpaceDN w:val="0"/>
        <w:adjustRightInd w:val="0"/>
        <w:spacing w:after="0" w:line="240" w:lineRule="auto"/>
        <w:rPr>
          <w:rFonts w:ascii="Tahoma" w:hAnsi="Tahoma" w:cs="Tahoma"/>
          <w:sz w:val="20"/>
          <w:szCs w:val="20"/>
        </w:rPr>
      </w:pPr>
      <w:r w:rsidRPr="005875B3">
        <w:rPr>
          <w:rFonts w:ascii="Tahoma" w:hAnsi="Tahoma" w:cs="Tahoma"/>
          <w:sz w:val="20"/>
          <w:szCs w:val="20"/>
        </w:rPr>
        <w:t>Periodic breaks from using the equipment are encouraged.</w:t>
      </w:r>
    </w:p>
    <w:p w14:paraId="37D958F5" w14:textId="77777777" w:rsidR="00B673ED" w:rsidRPr="005875B3" w:rsidRDefault="00B673ED" w:rsidP="00B673ED">
      <w:pPr>
        <w:pStyle w:val="ListParagraph"/>
        <w:numPr>
          <w:ilvl w:val="0"/>
          <w:numId w:val="4"/>
        </w:numPr>
        <w:autoSpaceDE w:val="0"/>
        <w:autoSpaceDN w:val="0"/>
        <w:adjustRightInd w:val="0"/>
        <w:spacing w:after="0" w:line="240" w:lineRule="auto"/>
        <w:rPr>
          <w:rFonts w:ascii="Tahoma" w:hAnsi="Tahoma" w:cs="Tahoma"/>
          <w:sz w:val="20"/>
          <w:szCs w:val="20"/>
        </w:rPr>
      </w:pPr>
      <w:r w:rsidRPr="005875B3">
        <w:rPr>
          <w:rFonts w:ascii="Tahoma" w:hAnsi="Tahoma" w:cs="Tahoma"/>
          <w:sz w:val="20"/>
          <w:szCs w:val="20"/>
        </w:rPr>
        <w:t>On request, once a year, a voucher (or reimbursement of cost on production of a</w:t>
      </w:r>
    </w:p>
    <w:p w14:paraId="28368806" w14:textId="77777777" w:rsidR="00B673ED" w:rsidRPr="005875B3" w:rsidRDefault="00B673ED" w:rsidP="005875B3">
      <w:pPr>
        <w:pStyle w:val="ListParagraph"/>
        <w:autoSpaceDE w:val="0"/>
        <w:autoSpaceDN w:val="0"/>
        <w:adjustRightInd w:val="0"/>
        <w:spacing w:after="0" w:line="240" w:lineRule="auto"/>
        <w:rPr>
          <w:rFonts w:ascii="Tahoma" w:hAnsi="Tahoma" w:cs="Tahoma"/>
          <w:sz w:val="20"/>
          <w:szCs w:val="20"/>
        </w:rPr>
      </w:pPr>
      <w:r w:rsidRPr="005875B3">
        <w:rPr>
          <w:rFonts w:ascii="Tahoma" w:hAnsi="Tahoma" w:cs="Tahoma"/>
          <w:sz w:val="20"/>
          <w:szCs w:val="20"/>
        </w:rPr>
        <w:t>receipt) for an eye and eyesight test by an optician will be provided. If special corrective appliances for display screen work only are required and a normal appliance cannot be used, the employer will bear the cost of a basic appliance (e.g. the least expensive frame and basic lenses).</w:t>
      </w:r>
    </w:p>
    <w:p w14:paraId="4F0D1091" w14:textId="38B59BD3" w:rsidR="00B673ED" w:rsidRPr="005875B3" w:rsidRDefault="00B673ED" w:rsidP="00B673ED">
      <w:pPr>
        <w:pStyle w:val="ListParagraph"/>
        <w:numPr>
          <w:ilvl w:val="0"/>
          <w:numId w:val="4"/>
        </w:numPr>
        <w:autoSpaceDE w:val="0"/>
        <w:autoSpaceDN w:val="0"/>
        <w:adjustRightInd w:val="0"/>
        <w:spacing w:after="0" w:line="240" w:lineRule="auto"/>
        <w:rPr>
          <w:rFonts w:ascii="Tahoma" w:hAnsi="Tahoma" w:cs="Tahoma"/>
          <w:sz w:val="20"/>
          <w:szCs w:val="20"/>
        </w:rPr>
      </w:pPr>
      <w:r w:rsidRPr="005875B3">
        <w:rPr>
          <w:rFonts w:ascii="Tahoma" w:hAnsi="Tahoma" w:cs="Tahoma"/>
          <w:sz w:val="20"/>
          <w:szCs w:val="20"/>
        </w:rPr>
        <w:t>Where necessary, training on the safe use of display screen equipment shall be made available.</w:t>
      </w:r>
    </w:p>
    <w:p w14:paraId="2A27CA44" w14:textId="77777777" w:rsidR="00D769A3" w:rsidRPr="005875B3" w:rsidRDefault="00D769A3" w:rsidP="005875B3">
      <w:pPr>
        <w:pStyle w:val="ListParagraph"/>
        <w:autoSpaceDE w:val="0"/>
        <w:autoSpaceDN w:val="0"/>
        <w:adjustRightInd w:val="0"/>
        <w:spacing w:after="0" w:line="240" w:lineRule="auto"/>
        <w:rPr>
          <w:rFonts w:ascii="Tahoma" w:hAnsi="Tahoma" w:cs="Tahoma"/>
          <w:sz w:val="20"/>
          <w:szCs w:val="20"/>
        </w:rPr>
      </w:pPr>
    </w:p>
    <w:p w14:paraId="434161F8" w14:textId="57D65834" w:rsidR="00B673ED" w:rsidRPr="005875B3" w:rsidRDefault="00B673ED" w:rsidP="00B673ED">
      <w:pPr>
        <w:pStyle w:val="ListParagraph"/>
        <w:numPr>
          <w:ilvl w:val="0"/>
          <w:numId w:val="4"/>
        </w:numPr>
        <w:tabs>
          <w:tab w:val="left" w:pos="3388"/>
        </w:tabs>
        <w:rPr>
          <w:rFonts w:ascii="Tahoma" w:hAnsi="Tahoma" w:cs="Tahoma"/>
          <w:b/>
          <w:i/>
          <w:sz w:val="20"/>
          <w:szCs w:val="20"/>
        </w:rPr>
      </w:pPr>
      <w:r w:rsidRPr="005875B3">
        <w:rPr>
          <w:rFonts w:ascii="Tahoma" w:hAnsi="Tahoma" w:cs="Tahoma"/>
          <w:b/>
          <w:i/>
          <w:sz w:val="20"/>
          <w:szCs w:val="20"/>
          <w:u w:val="single"/>
        </w:rPr>
        <w:t>Welfare</w:t>
      </w:r>
      <w:r w:rsidRPr="005875B3">
        <w:rPr>
          <w:rFonts w:ascii="Tahoma" w:hAnsi="Tahoma" w:cs="Tahoma"/>
          <w:b/>
          <w:i/>
          <w:sz w:val="20"/>
          <w:szCs w:val="20"/>
        </w:rPr>
        <w:t xml:space="preserve"> provisions</w:t>
      </w:r>
    </w:p>
    <w:p w14:paraId="5502B501" w14:textId="538759A9" w:rsidR="00B545DB" w:rsidRPr="005875B3" w:rsidRDefault="00B545DB" w:rsidP="00B545DB">
      <w:pPr>
        <w:pStyle w:val="ListParagraph"/>
        <w:tabs>
          <w:tab w:val="left" w:pos="3388"/>
        </w:tabs>
        <w:rPr>
          <w:rFonts w:ascii="Tahoma" w:hAnsi="Tahoma" w:cs="Tahoma"/>
          <w:sz w:val="20"/>
          <w:szCs w:val="20"/>
        </w:rPr>
      </w:pPr>
      <w:r w:rsidRPr="005875B3">
        <w:rPr>
          <w:rFonts w:ascii="Tahoma" w:hAnsi="Tahoma" w:cs="Tahoma"/>
          <w:sz w:val="20"/>
          <w:szCs w:val="20"/>
        </w:rPr>
        <w:t>Adequate provision will be made for welfare facilities at all sites.</w:t>
      </w:r>
    </w:p>
    <w:p w14:paraId="0A8782C3" w14:textId="77777777" w:rsidR="00D769A3" w:rsidRPr="005875B3" w:rsidRDefault="00D769A3" w:rsidP="005875B3">
      <w:pPr>
        <w:pStyle w:val="ListParagraph"/>
        <w:tabs>
          <w:tab w:val="left" w:pos="3388"/>
        </w:tabs>
        <w:rPr>
          <w:rFonts w:ascii="Tahoma" w:hAnsi="Tahoma" w:cs="Tahoma"/>
          <w:bCs/>
          <w:iCs/>
          <w:sz w:val="20"/>
          <w:szCs w:val="20"/>
        </w:rPr>
      </w:pPr>
    </w:p>
    <w:p w14:paraId="3E583206" w14:textId="7B70E51A" w:rsidR="00B673ED" w:rsidRPr="005875B3" w:rsidRDefault="00B673ED" w:rsidP="00B673ED">
      <w:pPr>
        <w:pStyle w:val="ListParagraph"/>
        <w:numPr>
          <w:ilvl w:val="0"/>
          <w:numId w:val="4"/>
        </w:numPr>
        <w:tabs>
          <w:tab w:val="left" w:pos="3388"/>
        </w:tabs>
        <w:rPr>
          <w:rFonts w:ascii="Tahoma" w:hAnsi="Tahoma" w:cs="Tahoma"/>
          <w:b/>
          <w:i/>
          <w:sz w:val="20"/>
          <w:szCs w:val="20"/>
        </w:rPr>
      </w:pPr>
      <w:r w:rsidRPr="005875B3">
        <w:rPr>
          <w:rFonts w:ascii="Tahoma" w:hAnsi="Tahoma" w:cs="Tahoma"/>
          <w:b/>
          <w:i/>
          <w:sz w:val="20"/>
          <w:szCs w:val="20"/>
          <w:u w:val="single"/>
        </w:rPr>
        <w:t>First aid</w:t>
      </w:r>
      <w:r w:rsidRPr="005875B3">
        <w:rPr>
          <w:rFonts w:ascii="Tahoma" w:hAnsi="Tahoma" w:cs="Tahoma"/>
          <w:b/>
          <w:i/>
          <w:sz w:val="20"/>
          <w:szCs w:val="20"/>
        </w:rPr>
        <w:t xml:space="preserve"> provisions</w:t>
      </w:r>
    </w:p>
    <w:p w14:paraId="112EB183" w14:textId="412A524A" w:rsidR="00F4053B" w:rsidRPr="005875B3" w:rsidRDefault="00B673ED" w:rsidP="005875B3">
      <w:pPr>
        <w:pStyle w:val="Style2"/>
        <w:numPr>
          <w:ilvl w:val="0"/>
          <w:numId w:val="0"/>
        </w:numPr>
        <w:ind w:left="709"/>
        <w:rPr>
          <w:rFonts w:ascii="Tahoma" w:eastAsiaTheme="minorHAnsi" w:hAnsi="Tahoma" w:cs="Tahoma"/>
          <w:bCs/>
          <w:iCs/>
          <w:sz w:val="20"/>
        </w:rPr>
      </w:pPr>
      <w:r w:rsidRPr="005875B3">
        <w:rPr>
          <w:rFonts w:ascii="Tahoma" w:eastAsiaTheme="minorHAnsi" w:hAnsi="Tahoma" w:cs="Tahoma"/>
          <w:bCs/>
          <w:iCs/>
          <w:sz w:val="20"/>
        </w:rPr>
        <w:t xml:space="preserve">Adequately stocked first aid boxes will be kept on site. All First Aiders shall receive first aid training, attend refresher courses, pass all the necessary qualifications and hold a current First Aid at Work certificate.  </w:t>
      </w:r>
    </w:p>
    <w:p w14:paraId="46244A78" w14:textId="7CDF76E8" w:rsidR="00F4053B" w:rsidRPr="00E73B7F" w:rsidRDefault="00F4053B" w:rsidP="00691CD8">
      <w:pPr>
        <w:spacing w:after="0" w:line="240" w:lineRule="auto"/>
        <w:jc w:val="both"/>
        <w:rPr>
          <w:rFonts w:ascii="Tahoma" w:eastAsia="Times New Roman" w:hAnsi="Tahoma" w:cs="Tahoma"/>
          <w:b/>
          <w:noProof/>
          <w:sz w:val="20"/>
          <w:szCs w:val="20"/>
          <w:highlight w:val="yellow"/>
        </w:rPr>
      </w:pPr>
    </w:p>
    <w:p w14:paraId="23E18D81" w14:textId="1EFE6502" w:rsidR="003655F6" w:rsidRPr="00E73B7F" w:rsidRDefault="003655F6" w:rsidP="00691CD8">
      <w:pPr>
        <w:spacing w:after="0" w:line="240" w:lineRule="auto"/>
        <w:jc w:val="both"/>
        <w:rPr>
          <w:rFonts w:ascii="Tahoma" w:eastAsia="Times New Roman" w:hAnsi="Tahoma" w:cs="Tahoma"/>
          <w:b/>
          <w:noProof/>
          <w:sz w:val="20"/>
          <w:szCs w:val="20"/>
          <w:highlight w:val="yellow"/>
        </w:rPr>
      </w:pPr>
    </w:p>
    <w:p w14:paraId="2075BAB8" w14:textId="5F88F923" w:rsidR="003655F6" w:rsidRPr="00E73B7F" w:rsidRDefault="003655F6" w:rsidP="00691CD8">
      <w:pPr>
        <w:spacing w:after="0" w:line="240" w:lineRule="auto"/>
        <w:jc w:val="both"/>
        <w:rPr>
          <w:rFonts w:ascii="Tahoma" w:eastAsia="Times New Roman" w:hAnsi="Tahoma" w:cs="Tahoma"/>
          <w:b/>
          <w:noProof/>
          <w:sz w:val="20"/>
          <w:szCs w:val="20"/>
          <w:highlight w:val="yellow"/>
        </w:rPr>
      </w:pPr>
    </w:p>
    <w:p w14:paraId="24CA9AD1" w14:textId="0BA21B5F" w:rsidR="003655F6" w:rsidRPr="00E73B7F" w:rsidRDefault="003655F6" w:rsidP="00691CD8">
      <w:pPr>
        <w:spacing w:after="0" w:line="240" w:lineRule="auto"/>
        <w:jc w:val="both"/>
        <w:rPr>
          <w:rFonts w:ascii="Tahoma" w:eastAsia="Times New Roman" w:hAnsi="Tahoma" w:cs="Tahoma"/>
          <w:b/>
          <w:noProof/>
          <w:sz w:val="20"/>
          <w:szCs w:val="20"/>
          <w:highlight w:val="yellow"/>
        </w:rPr>
      </w:pPr>
    </w:p>
    <w:p w14:paraId="2500C8C3" w14:textId="77777777" w:rsidR="008B2E75" w:rsidRDefault="008B2E75" w:rsidP="008B2E75">
      <w:pPr>
        <w:jc w:val="both"/>
        <w:rPr>
          <w:rFonts w:ascii="Tahoma" w:hAnsi="Tahoma" w:cs="Tahoma"/>
          <w:color w:val="595959" w:themeColor="text1" w:themeTint="A6"/>
          <w:sz w:val="20"/>
          <w:szCs w:val="20"/>
        </w:rPr>
      </w:pPr>
    </w:p>
    <w:sectPr w:rsidR="008B2E75" w:rsidSect="005875B3">
      <w:footerReference w:type="default" r:id="rId12"/>
      <w:pgSz w:w="11906" w:h="16838"/>
      <w:pgMar w:top="85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726E" w14:textId="77777777" w:rsidR="00A52AE3" w:rsidRDefault="00A52AE3" w:rsidP="00534846">
      <w:pPr>
        <w:spacing w:after="0" w:line="240" w:lineRule="auto"/>
      </w:pPr>
      <w:r>
        <w:separator/>
      </w:r>
    </w:p>
  </w:endnote>
  <w:endnote w:type="continuationSeparator" w:id="0">
    <w:p w14:paraId="64D4B0DB" w14:textId="77777777" w:rsidR="00A52AE3" w:rsidRDefault="00A52AE3" w:rsidP="0053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78661"/>
      <w:docPartObj>
        <w:docPartGallery w:val="Page Numbers (Bottom of Page)"/>
        <w:docPartUnique/>
      </w:docPartObj>
    </w:sdtPr>
    <w:sdtEndPr>
      <w:rPr>
        <w:noProof/>
      </w:rPr>
    </w:sdtEndPr>
    <w:sdtContent>
      <w:p w14:paraId="169117AB" w14:textId="28F721DB" w:rsidR="004D347F" w:rsidRDefault="004D34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EA3C7" w14:textId="77777777" w:rsidR="004D347F" w:rsidRDefault="004D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35DD" w14:textId="77777777" w:rsidR="00A52AE3" w:rsidRDefault="00A52AE3" w:rsidP="00534846">
      <w:pPr>
        <w:spacing w:after="0" w:line="240" w:lineRule="auto"/>
      </w:pPr>
      <w:r>
        <w:separator/>
      </w:r>
    </w:p>
  </w:footnote>
  <w:footnote w:type="continuationSeparator" w:id="0">
    <w:p w14:paraId="5646039C" w14:textId="77777777" w:rsidR="00A52AE3" w:rsidRDefault="00A52AE3" w:rsidP="00534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82D"/>
    <w:multiLevelType w:val="hybridMultilevel"/>
    <w:tmpl w:val="444A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0282A"/>
    <w:multiLevelType w:val="hybridMultilevel"/>
    <w:tmpl w:val="4152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D22A0"/>
    <w:multiLevelType w:val="hybridMultilevel"/>
    <w:tmpl w:val="C252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E1141B2"/>
    <w:multiLevelType w:val="hybridMultilevel"/>
    <w:tmpl w:val="9860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E6E00"/>
    <w:multiLevelType w:val="hybridMultilevel"/>
    <w:tmpl w:val="6798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35449"/>
    <w:multiLevelType w:val="hybridMultilevel"/>
    <w:tmpl w:val="7ABE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978017">
    <w:abstractNumId w:val="6"/>
  </w:num>
  <w:num w:numId="2" w16cid:durableId="1498107371">
    <w:abstractNumId w:val="5"/>
  </w:num>
  <w:num w:numId="3" w16cid:durableId="109513462">
    <w:abstractNumId w:val="0"/>
  </w:num>
  <w:num w:numId="4" w16cid:durableId="698579408">
    <w:abstractNumId w:val="2"/>
  </w:num>
  <w:num w:numId="5" w16cid:durableId="1141461608">
    <w:abstractNumId w:val="1"/>
  </w:num>
  <w:num w:numId="6" w16cid:durableId="546839357">
    <w:abstractNumId w:val="4"/>
  </w:num>
  <w:num w:numId="7" w16cid:durableId="967124330">
    <w:abstractNumId w:val="3"/>
  </w:num>
  <w:num w:numId="8" w16cid:durableId="1168054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98"/>
    <w:rsid w:val="00012F5C"/>
    <w:rsid w:val="000269D9"/>
    <w:rsid w:val="00044C25"/>
    <w:rsid w:val="00052432"/>
    <w:rsid w:val="00056B61"/>
    <w:rsid w:val="00075C66"/>
    <w:rsid w:val="000848E4"/>
    <w:rsid w:val="00087166"/>
    <w:rsid w:val="000A4A4E"/>
    <w:rsid w:val="000A4DC1"/>
    <w:rsid w:val="000B493B"/>
    <w:rsid w:val="000B5D93"/>
    <w:rsid w:val="000C4B69"/>
    <w:rsid w:val="000D0F51"/>
    <w:rsid w:val="00106361"/>
    <w:rsid w:val="001064F3"/>
    <w:rsid w:val="00107B9E"/>
    <w:rsid w:val="00112D06"/>
    <w:rsid w:val="00132983"/>
    <w:rsid w:val="0013429C"/>
    <w:rsid w:val="00143382"/>
    <w:rsid w:val="001B2946"/>
    <w:rsid w:val="001C38A4"/>
    <w:rsid w:val="001D4246"/>
    <w:rsid w:val="001E74CE"/>
    <w:rsid w:val="00227E82"/>
    <w:rsid w:val="00236E81"/>
    <w:rsid w:val="00240F08"/>
    <w:rsid w:val="002445F9"/>
    <w:rsid w:val="00262230"/>
    <w:rsid w:val="00262AAE"/>
    <w:rsid w:val="00275478"/>
    <w:rsid w:val="002811C6"/>
    <w:rsid w:val="00285313"/>
    <w:rsid w:val="00292F84"/>
    <w:rsid w:val="00294FDE"/>
    <w:rsid w:val="002B48FC"/>
    <w:rsid w:val="002C4743"/>
    <w:rsid w:val="002C4AC6"/>
    <w:rsid w:val="002C56B7"/>
    <w:rsid w:val="00310FBB"/>
    <w:rsid w:val="003301AA"/>
    <w:rsid w:val="003449D1"/>
    <w:rsid w:val="00351052"/>
    <w:rsid w:val="003536C5"/>
    <w:rsid w:val="003549DF"/>
    <w:rsid w:val="00363C4E"/>
    <w:rsid w:val="003655F6"/>
    <w:rsid w:val="003A77AB"/>
    <w:rsid w:val="003E5E15"/>
    <w:rsid w:val="0041123E"/>
    <w:rsid w:val="004126F7"/>
    <w:rsid w:val="00426A0E"/>
    <w:rsid w:val="00435BC2"/>
    <w:rsid w:val="0044465F"/>
    <w:rsid w:val="004578D4"/>
    <w:rsid w:val="004703D4"/>
    <w:rsid w:val="004C4F22"/>
    <w:rsid w:val="004D347F"/>
    <w:rsid w:val="004D58B9"/>
    <w:rsid w:val="004E123C"/>
    <w:rsid w:val="00501424"/>
    <w:rsid w:val="0052106B"/>
    <w:rsid w:val="005213B1"/>
    <w:rsid w:val="005274E6"/>
    <w:rsid w:val="00530F77"/>
    <w:rsid w:val="00534846"/>
    <w:rsid w:val="0056219D"/>
    <w:rsid w:val="00575450"/>
    <w:rsid w:val="005875B3"/>
    <w:rsid w:val="0059607B"/>
    <w:rsid w:val="005C2FE9"/>
    <w:rsid w:val="00616E12"/>
    <w:rsid w:val="00622C85"/>
    <w:rsid w:val="00654E24"/>
    <w:rsid w:val="00667DB9"/>
    <w:rsid w:val="00671C4C"/>
    <w:rsid w:val="00682593"/>
    <w:rsid w:val="00691CD8"/>
    <w:rsid w:val="00697E10"/>
    <w:rsid w:val="006B5DA3"/>
    <w:rsid w:val="007039CF"/>
    <w:rsid w:val="0071276D"/>
    <w:rsid w:val="007374DC"/>
    <w:rsid w:val="00740186"/>
    <w:rsid w:val="00757BDA"/>
    <w:rsid w:val="007718E4"/>
    <w:rsid w:val="0077314F"/>
    <w:rsid w:val="007765A0"/>
    <w:rsid w:val="00781998"/>
    <w:rsid w:val="00782D6C"/>
    <w:rsid w:val="007B5654"/>
    <w:rsid w:val="007D64AD"/>
    <w:rsid w:val="007F627A"/>
    <w:rsid w:val="007F723A"/>
    <w:rsid w:val="00802270"/>
    <w:rsid w:val="00807DE4"/>
    <w:rsid w:val="0082706E"/>
    <w:rsid w:val="00845C3C"/>
    <w:rsid w:val="00850D29"/>
    <w:rsid w:val="008738FC"/>
    <w:rsid w:val="00891EBA"/>
    <w:rsid w:val="008B2E75"/>
    <w:rsid w:val="008B60EF"/>
    <w:rsid w:val="008C18FE"/>
    <w:rsid w:val="008D68A3"/>
    <w:rsid w:val="008F2E48"/>
    <w:rsid w:val="00906725"/>
    <w:rsid w:val="00931050"/>
    <w:rsid w:val="009436A5"/>
    <w:rsid w:val="00944DBD"/>
    <w:rsid w:val="00953331"/>
    <w:rsid w:val="00970D1E"/>
    <w:rsid w:val="00971EEE"/>
    <w:rsid w:val="009878F9"/>
    <w:rsid w:val="009B5B29"/>
    <w:rsid w:val="009B70F0"/>
    <w:rsid w:val="009C2614"/>
    <w:rsid w:val="009D1EDD"/>
    <w:rsid w:val="009F2570"/>
    <w:rsid w:val="00A07D93"/>
    <w:rsid w:val="00A32389"/>
    <w:rsid w:val="00A3399D"/>
    <w:rsid w:val="00A40F42"/>
    <w:rsid w:val="00A4760B"/>
    <w:rsid w:val="00A52AE3"/>
    <w:rsid w:val="00A64E1D"/>
    <w:rsid w:val="00A64FD0"/>
    <w:rsid w:val="00A66B43"/>
    <w:rsid w:val="00A76BD8"/>
    <w:rsid w:val="00AB2F2F"/>
    <w:rsid w:val="00AD7166"/>
    <w:rsid w:val="00AE2BEC"/>
    <w:rsid w:val="00B545DB"/>
    <w:rsid w:val="00B5466D"/>
    <w:rsid w:val="00B62C8B"/>
    <w:rsid w:val="00B673ED"/>
    <w:rsid w:val="00B82669"/>
    <w:rsid w:val="00B850C4"/>
    <w:rsid w:val="00B900A7"/>
    <w:rsid w:val="00BB1FCC"/>
    <w:rsid w:val="00BC0773"/>
    <w:rsid w:val="00BC4581"/>
    <w:rsid w:val="00BD19D7"/>
    <w:rsid w:val="00BD4FAE"/>
    <w:rsid w:val="00BF1C5D"/>
    <w:rsid w:val="00C159BA"/>
    <w:rsid w:val="00C33F9F"/>
    <w:rsid w:val="00C36AE2"/>
    <w:rsid w:val="00C421C4"/>
    <w:rsid w:val="00C471F4"/>
    <w:rsid w:val="00C64CDE"/>
    <w:rsid w:val="00C81CA9"/>
    <w:rsid w:val="00CC28F6"/>
    <w:rsid w:val="00D35B6D"/>
    <w:rsid w:val="00D666E5"/>
    <w:rsid w:val="00D76176"/>
    <w:rsid w:val="00D769A3"/>
    <w:rsid w:val="00D81035"/>
    <w:rsid w:val="00D91B92"/>
    <w:rsid w:val="00DA6616"/>
    <w:rsid w:val="00DB1098"/>
    <w:rsid w:val="00DC64C1"/>
    <w:rsid w:val="00DD3E8F"/>
    <w:rsid w:val="00DE35C3"/>
    <w:rsid w:val="00DE6C37"/>
    <w:rsid w:val="00DF007D"/>
    <w:rsid w:val="00E0103B"/>
    <w:rsid w:val="00E1252D"/>
    <w:rsid w:val="00E37917"/>
    <w:rsid w:val="00E429C3"/>
    <w:rsid w:val="00E51AD5"/>
    <w:rsid w:val="00E5610C"/>
    <w:rsid w:val="00E60A16"/>
    <w:rsid w:val="00E73B7F"/>
    <w:rsid w:val="00E82C35"/>
    <w:rsid w:val="00E83F04"/>
    <w:rsid w:val="00E9566C"/>
    <w:rsid w:val="00EC2C2A"/>
    <w:rsid w:val="00ED05A8"/>
    <w:rsid w:val="00EE31A5"/>
    <w:rsid w:val="00EE3D19"/>
    <w:rsid w:val="00EE7CDD"/>
    <w:rsid w:val="00EF3A57"/>
    <w:rsid w:val="00F030D7"/>
    <w:rsid w:val="00F06596"/>
    <w:rsid w:val="00F21E07"/>
    <w:rsid w:val="00F23508"/>
    <w:rsid w:val="00F4053B"/>
    <w:rsid w:val="00F40E7D"/>
    <w:rsid w:val="00F679DA"/>
    <w:rsid w:val="00F958F4"/>
    <w:rsid w:val="00FC6709"/>
    <w:rsid w:val="00FC7D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5208"/>
  <w15:docId w15:val="{29C4A1FC-327D-4284-AB60-4CA641E3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0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B1"/>
    <w:rPr>
      <w:rFonts w:ascii="Tahoma" w:hAnsi="Tahoma" w:cs="Tahoma"/>
      <w:sz w:val="16"/>
      <w:szCs w:val="16"/>
    </w:rPr>
  </w:style>
  <w:style w:type="paragraph" w:styleId="ListParagraph">
    <w:name w:val="List Paragraph"/>
    <w:basedOn w:val="Normal"/>
    <w:uiPriority w:val="34"/>
    <w:qFormat/>
    <w:rsid w:val="000B493B"/>
    <w:pPr>
      <w:ind w:left="720"/>
      <w:contextualSpacing/>
    </w:pPr>
  </w:style>
  <w:style w:type="character" w:styleId="CommentReference">
    <w:name w:val="annotation reference"/>
    <w:basedOn w:val="DefaultParagraphFont"/>
    <w:uiPriority w:val="99"/>
    <w:semiHidden/>
    <w:unhideWhenUsed/>
    <w:rsid w:val="00697E10"/>
    <w:rPr>
      <w:sz w:val="16"/>
      <w:szCs w:val="16"/>
    </w:rPr>
  </w:style>
  <w:style w:type="paragraph" w:styleId="CommentText">
    <w:name w:val="annotation text"/>
    <w:basedOn w:val="Normal"/>
    <w:link w:val="CommentTextChar"/>
    <w:uiPriority w:val="99"/>
    <w:semiHidden/>
    <w:unhideWhenUsed/>
    <w:rsid w:val="00697E10"/>
    <w:pPr>
      <w:spacing w:line="240" w:lineRule="auto"/>
    </w:pPr>
    <w:rPr>
      <w:sz w:val="20"/>
      <w:szCs w:val="20"/>
    </w:rPr>
  </w:style>
  <w:style w:type="character" w:customStyle="1" w:styleId="CommentTextChar">
    <w:name w:val="Comment Text Char"/>
    <w:basedOn w:val="DefaultParagraphFont"/>
    <w:link w:val="CommentText"/>
    <w:uiPriority w:val="99"/>
    <w:semiHidden/>
    <w:rsid w:val="00697E10"/>
    <w:rPr>
      <w:sz w:val="20"/>
      <w:szCs w:val="20"/>
    </w:rPr>
  </w:style>
  <w:style w:type="paragraph" w:styleId="CommentSubject">
    <w:name w:val="annotation subject"/>
    <w:basedOn w:val="CommentText"/>
    <w:next w:val="CommentText"/>
    <w:link w:val="CommentSubjectChar"/>
    <w:uiPriority w:val="99"/>
    <w:semiHidden/>
    <w:unhideWhenUsed/>
    <w:rsid w:val="00697E10"/>
    <w:rPr>
      <w:b/>
      <w:bCs/>
    </w:rPr>
  </w:style>
  <w:style w:type="character" w:customStyle="1" w:styleId="CommentSubjectChar">
    <w:name w:val="Comment Subject Char"/>
    <w:basedOn w:val="CommentTextChar"/>
    <w:link w:val="CommentSubject"/>
    <w:uiPriority w:val="99"/>
    <w:semiHidden/>
    <w:rsid w:val="00697E10"/>
    <w:rPr>
      <w:b/>
      <w:bCs/>
      <w:sz w:val="20"/>
      <w:szCs w:val="20"/>
    </w:rPr>
  </w:style>
  <w:style w:type="character" w:styleId="PlaceholderText">
    <w:name w:val="Placeholder Text"/>
    <w:basedOn w:val="DefaultParagraphFont"/>
    <w:uiPriority w:val="99"/>
    <w:semiHidden/>
    <w:rsid w:val="008738FC"/>
    <w:rPr>
      <w:color w:val="808080"/>
    </w:rPr>
  </w:style>
  <w:style w:type="paragraph" w:styleId="Header">
    <w:name w:val="header"/>
    <w:basedOn w:val="Normal"/>
    <w:link w:val="HeaderChar"/>
    <w:uiPriority w:val="99"/>
    <w:unhideWhenUsed/>
    <w:rsid w:val="0053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46"/>
  </w:style>
  <w:style w:type="paragraph" w:styleId="Footer">
    <w:name w:val="footer"/>
    <w:basedOn w:val="Normal"/>
    <w:link w:val="FooterChar"/>
    <w:uiPriority w:val="99"/>
    <w:unhideWhenUsed/>
    <w:rsid w:val="0053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46"/>
  </w:style>
  <w:style w:type="paragraph" w:customStyle="1" w:styleId="Style1">
    <w:name w:val="Style1"/>
    <w:basedOn w:val="Title"/>
    <w:qFormat/>
    <w:rsid w:val="00671C4C"/>
    <w:pPr>
      <w:keepNext/>
      <w:keepLines/>
      <w:numPr>
        <w:numId w:val="7"/>
      </w:numPr>
      <w:tabs>
        <w:tab w:val="clear" w:pos="709"/>
      </w:tabs>
      <w:overflowPunct w:val="0"/>
      <w:autoSpaceDE w:val="0"/>
      <w:autoSpaceDN w:val="0"/>
      <w:adjustRightInd w:val="0"/>
      <w:spacing w:before="120" w:after="120"/>
      <w:ind w:left="720" w:hanging="36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qFormat/>
    <w:rsid w:val="00671C4C"/>
    <w:pPr>
      <w:widowControl w:val="0"/>
      <w:numPr>
        <w:ilvl w:val="2"/>
        <w:numId w:val="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qFormat/>
    <w:rsid w:val="00671C4C"/>
    <w:pPr>
      <w:numPr>
        <w:ilvl w:val="5"/>
      </w:numPr>
    </w:pPr>
  </w:style>
  <w:style w:type="paragraph" w:customStyle="1" w:styleId="Style311">
    <w:name w:val="Style3.1.1"/>
    <w:basedOn w:val="Normal"/>
    <w:qFormat/>
    <w:rsid w:val="00671C4C"/>
    <w:pPr>
      <w:numPr>
        <w:ilvl w:val="4"/>
        <w:numId w:val="7"/>
      </w:num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4">
    <w:name w:val="Style4"/>
    <w:basedOn w:val="Normal"/>
    <w:qFormat/>
    <w:rsid w:val="00671C4C"/>
    <w:pPr>
      <w:widowControl w:val="0"/>
      <w:numPr>
        <w:ilvl w:val="6"/>
        <w:numId w:val="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Normal"/>
    <w:qFormat/>
    <w:rsid w:val="00671C4C"/>
    <w:pPr>
      <w:widowControl w:val="0"/>
      <w:numPr>
        <w:ilvl w:val="3"/>
        <w:numId w:val="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4a">
    <w:name w:val="Style4a"/>
    <w:basedOn w:val="Style3a"/>
    <w:qFormat/>
    <w:rsid w:val="00671C4C"/>
    <w:pPr>
      <w:numPr>
        <w:ilvl w:val="7"/>
      </w:numPr>
    </w:pPr>
  </w:style>
  <w:style w:type="paragraph" w:styleId="Title">
    <w:name w:val="Title"/>
    <w:basedOn w:val="Normal"/>
    <w:next w:val="Normal"/>
    <w:link w:val="TitleChar"/>
    <w:uiPriority w:val="10"/>
    <w:qFormat/>
    <w:rsid w:val="00671C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C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F00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xtID xmlns="c8dcdce1-9079-4a4d-81eb-82a6003f83d4">2</ContextID>
    <_dlc_DocId xmlns="65f514c7-86cd-4b30-ad0b-45ca3fbc9bf3">2CZWNAM5NF3F-760394905-1442</_dlc_DocId>
    <IndustryID xmlns="c8dcdce1-9079-4a4d-81eb-82a6003f83d4">1</IndustryID>
    <IndustryName xmlns="c8dcdce1-9079-4a4d-81eb-82a6003f83d4">General</IndustryName>
    <NotinIndustry xmlns="c8dcdce1-9079-4a4d-81eb-82a6003f83d4" xsi:nil="true"/>
    <_dlc_DocIdUrl xmlns="65f514c7-86cd-4b30-ad0b-45ca3fbc9bf3">
      <Url>https://markelcorp.sharepoint.com/sites/MarkelLawHubDocuments/_layouts/15/DocIdRedir.aspx?ID=2CZWNAM5NF3F-760394905-1442</Url>
      <Description>2CZWNAM5NF3F-760394905-1442</Description>
    </_dlc_DocIdUrl>
    <NotinIndustryID xmlns="c8dcdce1-9079-4a4d-81eb-82a6003f83d4" xsi:nil="true"/>
    <ContextName xmlns="c8dcdce1-9079-4a4d-81eb-82a6003f83d4">Legal</ContextNam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E00E573F5B1CC4899767DEB9B6FB61B" ma:contentTypeVersion="29" ma:contentTypeDescription="Create a new document." ma:contentTypeScope="" ma:versionID="c3fe9775b64b2161933eeb110401f594">
  <xsd:schema xmlns:xsd="http://www.w3.org/2001/XMLSchema" xmlns:xs="http://www.w3.org/2001/XMLSchema" xmlns:p="http://schemas.microsoft.com/office/2006/metadata/properties" xmlns:ns2="c8dcdce1-9079-4a4d-81eb-82a6003f83d4" xmlns:ns3="65f514c7-86cd-4b30-ad0b-45ca3fbc9bf3" targetNamespace="http://schemas.microsoft.com/office/2006/metadata/properties" ma:root="true" ma:fieldsID="8e02a3a60be8c6a2061128301c44b857" ns2:_="" ns3:_="">
    <xsd:import namespace="c8dcdce1-9079-4a4d-81eb-82a6003f83d4"/>
    <xsd:import namespace="65f514c7-86cd-4b30-ad0b-45ca3fbc9bf3"/>
    <xsd:element name="properties">
      <xsd:complexType>
        <xsd:sequence>
          <xsd:element name="documentManagement">
            <xsd:complexType>
              <xsd:all>
                <xsd:element ref="ns2:IndustryID" minOccurs="0"/>
                <xsd:element ref="ns2:IndustryName" minOccurs="0"/>
                <xsd:element ref="ns2:ContextName" minOccurs="0"/>
                <xsd:element ref="ns2:ContextID" minOccurs="0"/>
                <xsd:element ref="ns2:NotinIndustry" minOccurs="0"/>
                <xsd:element ref="ns2:NotinIndustryID" minOccurs="0"/>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cdce1-9079-4a4d-81eb-82a6003f83d4" elementFormDefault="qualified">
    <xsd:import namespace="http://schemas.microsoft.com/office/2006/documentManagement/types"/>
    <xsd:import namespace="http://schemas.microsoft.com/office/infopath/2007/PartnerControls"/>
    <xsd:element name="IndustryID" ma:index="8" nillable="true" ma:displayName="IndustryID" ma:internalName="IndustryID" ma:readOnly="false" ma:percentage="FALSE">
      <xsd:simpleType>
        <xsd:restriction base="dms:Number"/>
      </xsd:simpleType>
    </xsd:element>
    <xsd:element name="IndustryName" ma:index="9" nillable="true" ma:displayName="IndustryName" ma:internalName="IndustryName" ma:readOnly="false">
      <xsd:simpleType>
        <xsd:restriction base="dms:Text">
          <xsd:maxLength value="255"/>
        </xsd:restriction>
      </xsd:simpleType>
    </xsd:element>
    <xsd:element name="ContextName" ma:index="10" nillable="true" ma:displayName="ContextName" ma:internalName="ContextName" ma:readOnly="false">
      <xsd:simpleType>
        <xsd:restriction base="dms:Text">
          <xsd:maxLength value="255"/>
        </xsd:restriction>
      </xsd:simpleType>
    </xsd:element>
    <xsd:element name="ContextID" ma:index="11" nillable="true" ma:displayName="ContextID" ma:internalName="ContextID" ma:readOnly="false">
      <xsd:simpleType>
        <xsd:restriction base="dms:Text">
          <xsd:maxLength value="255"/>
        </xsd:restriction>
      </xsd:simpleType>
    </xsd:element>
    <xsd:element name="NotinIndustry" ma:index="12" nillable="true" ma:displayName="NotinIndustry" ma:internalName="NotinIndustry" ma:readOnly="false">
      <xsd:simpleType>
        <xsd:restriction base="dms:Text">
          <xsd:maxLength value="255"/>
        </xsd:restriction>
      </xsd:simpleType>
    </xsd:element>
    <xsd:element name="NotinIndustryID" ma:index="13" nillable="true" ma:displayName="NotinIndustryID" ma:internalName="NotinIndustry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514c7-86cd-4b30-ad0b-45ca3fbc9bf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C0F6A-40EC-4E6E-948D-16922D0D9577}">
  <ds:schemaRefs>
    <ds:schemaRef ds:uri="http://schemas.openxmlformats.org/officeDocument/2006/bibliography"/>
  </ds:schemaRefs>
</ds:datastoreItem>
</file>

<file path=customXml/itemProps2.xml><?xml version="1.0" encoding="utf-8"?>
<ds:datastoreItem xmlns:ds="http://schemas.openxmlformats.org/officeDocument/2006/customXml" ds:itemID="{E076F5EE-5B6E-47A0-95C3-775BC9A227E1}">
  <ds:schemaRefs>
    <ds:schemaRef ds:uri="http://schemas.microsoft.com/sharepoint/v3/contenttype/forms"/>
  </ds:schemaRefs>
</ds:datastoreItem>
</file>

<file path=customXml/itemProps3.xml><?xml version="1.0" encoding="utf-8"?>
<ds:datastoreItem xmlns:ds="http://schemas.openxmlformats.org/officeDocument/2006/customXml" ds:itemID="{CC772A93-C83C-4DF4-A28C-CDF1398AF03B}">
  <ds:schemaRefs>
    <ds:schemaRef ds:uri="http://schemas.microsoft.com/sharepoint/events"/>
  </ds:schemaRefs>
</ds:datastoreItem>
</file>

<file path=customXml/itemProps4.xml><?xml version="1.0" encoding="utf-8"?>
<ds:datastoreItem xmlns:ds="http://schemas.openxmlformats.org/officeDocument/2006/customXml" ds:itemID="{B71C7841-D219-4E0A-B42E-FB40E35C6683}">
  <ds:schemaRefs>
    <ds:schemaRef ds:uri="http://schemas.microsoft.com/office/2006/metadata/properties"/>
    <ds:schemaRef ds:uri="http://schemas.microsoft.com/office/infopath/2007/PartnerControls"/>
    <ds:schemaRef ds:uri="c8dcdce1-9079-4a4d-81eb-82a6003f83d4"/>
    <ds:schemaRef ds:uri="65f514c7-86cd-4b30-ad0b-45ca3fbc9bf3"/>
  </ds:schemaRefs>
</ds:datastoreItem>
</file>

<file path=customXml/itemProps5.xml><?xml version="1.0" encoding="utf-8"?>
<ds:datastoreItem xmlns:ds="http://schemas.openxmlformats.org/officeDocument/2006/customXml" ds:itemID="{93A1330B-BD21-4AB0-A708-34C108BC5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cdce1-9079-4a4d-81eb-82a6003f83d4"/>
    <ds:schemaRef ds:uri="65f514c7-86cd-4b30-ad0b-45ca3fbc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Mantell, Joanna</dc:creator>
  <cp:lastModifiedBy>Lindsey Nunn</cp:lastModifiedBy>
  <cp:revision>14</cp:revision>
  <dcterms:created xsi:type="dcterms:W3CDTF">2024-03-21T20:03:00Z</dcterms:created>
  <dcterms:modified xsi:type="dcterms:W3CDTF">2024-03-26T21:36:00Z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reeContent">
    <vt:bool>false</vt:bool>
  </property>
  <property fmtid="{D5CDD505-2E9C-101B-9397-08002B2CF9AE}" pid="3" name="CategoryName">
    <vt:lpwstr>H&amp;S &gt;&gt; Policies</vt:lpwstr>
  </property>
  <property fmtid="{D5CDD505-2E9C-101B-9397-08002B2CF9AE}" pid="4" name="ContentTypeId">
    <vt:lpwstr>0x0101006E00E573F5B1CC4899767DEB9B6FB61B</vt:lpwstr>
  </property>
  <property fmtid="{D5CDD505-2E9C-101B-9397-08002B2CF9AE}" pid="5" name="Internal">
    <vt:lpwstr>General</vt:lpwstr>
  </property>
  <property fmtid="{D5CDD505-2E9C-101B-9397-08002B2CF9AE}" pid="6" name="ElXtrDocCategoryId">
    <vt:lpwstr>8</vt:lpwstr>
  </property>
  <property fmtid="{D5CDD505-2E9C-101B-9397-08002B2CF9AE}" pid="7" name="UploadDate">
    <vt:filetime>2024-03-19T00:00:00Z</vt:filetime>
  </property>
  <property fmtid="{D5CDD505-2E9C-101B-9397-08002B2CF9AE}" pid="8" name="ElXtrDocCategory">
    <vt:lpwstr>DIY Legal Documents &gt;&gt; Policies</vt:lpwstr>
  </property>
  <property fmtid="{D5CDD505-2E9C-101B-9397-08002B2CF9AE}" pid="9" name="_dlc_DocIdItemGuid">
    <vt:lpwstr>5d97dee6-c341-4211-8b57-0cff0aa9342b</vt:lpwstr>
  </property>
  <property fmtid="{D5CDD505-2E9C-101B-9397-08002B2CF9AE}" pid="10" name="IsPinned">
    <vt:bool>false</vt:bool>
  </property>
  <property fmtid="{D5CDD505-2E9C-101B-9397-08002B2CF9AE}" pid="11" name="Notes1">
    <vt:lpwstr>health and safety policy</vt:lpwstr>
  </property>
  <property fmtid="{D5CDD505-2E9C-101B-9397-08002B2CF9AE}" pid="12" name="CategoryID">
    <vt:lpwstr>488</vt:lpwstr>
  </property>
</Properties>
</file>